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6F95A0">
      <w:pPr>
        <w:pStyle w:val="2"/>
        <w:keepNext w:val="0"/>
        <w:keepLines/>
        <w:pageBreakBefore w:val="0"/>
        <w:kinsoku/>
        <w:wordWrap/>
        <w:topLinePunct/>
        <w:bidi w:val="0"/>
        <w:snapToGrid w:val="0"/>
        <w:spacing w:line="560" w:lineRule="exact"/>
        <w:jc w:val="both"/>
        <w:rPr>
          <w:rFonts w:hint="default" w:ascii="Times New Roman" w:hAnsi="Times New Roman" w:eastAsia="黑体" w:cs="Times New Roman"/>
          <w:color w:val="000000" w:themeColor="text1"/>
          <w:sz w:val="32"/>
          <w:szCs w:val="32"/>
          <w:u w:val="none"/>
          <w:lang w:eastAsia="zh-CN"/>
          <w14:textFill>
            <w14:solidFill>
              <w14:schemeClr w14:val="tx1"/>
            </w14:solidFill>
          </w14:textFill>
        </w:rPr>
      </w:pPr>
      <w:r>
        <w:rPr>
          <w:rFonts w:hint="default" w:ascii="Times New Roman" w:hAnsi="Times New Roman" w:eastAsia="黑体" w:cs="Times New Roman"/>
          <w:color w:val="000000" w:themeColor="text1"/>
          <w:sz w:val="32"/>
          <w:szCs w:val="32"/>
          <w:u w:val="none"/>
          <w:lang w:eastAsia="zh-CN"/>
          <w14:textFill>
            <w14:solidFill>
              <w14:schemeClr w14:val="tx1"/>
            </w14:solidFill>
          </w14:textFill>
        </w:rPr>
        <w:t>附件1</w:t>
      </w:r>
    </w:p>
    <w:p w14:paraId="74E55E7F">
      <w:pPr>
        <w:pStyle w:val="2"/>
        <w:keepNext w:val="0"/>
        <w:keepLines/>
        <w:pageBreakBefore w:val="0"/>
        <w:kinsoku/>
        <w:wordWrap/>
        <w:topLinePunct/>
        <w:bidi w:val="0"/>
        <w:snapToGrid w:val="0"/>
        <w:spacing w:line="560" w:lineRule="exact"/>
        <w:jc w:val="both"/>
        <w:rPr>
          <w:rFonts w:hint="default" w:ascii="Times New Roman" w:hAnsi="Times New Roman" w:cs="Times New Roman" w:eastAsiaTheme="majorEastAsia"/>
          <w:b/>
          <w:bCs/>
          <w:color w:val="000000" w:themeColor="text1"/>
          <w:sz w:val="32"/>
          <w:szCs w:val="32"/>
          <w:u w:val="none"/>
          <w:lang w:eastAsia="zh-CN"/>
          <w14:textFill>
            <w14:solidFill>
              <w14:schemeClr w14:val="tx1"/>
            </w14:solidFill>
          </w14:textFill>
        </w:rPr>
      </w:pPr>
    </w:p>
    <w:p w14:paraId="6CFF1EEF">
      <w:pPr>
        <w:pStyle w:val="2"/>
        <w:keepNext w:val="0"/>
        <w:keepLines/>
        <w:pageBreakBefore w:val="0"/>
        <w:kinsoku/>
        <w:wordWrap/>
        <w:topLinePunct/>
        <w:bidi w:val="0"/>
        <w:snapToGrid w:val="0"/>
        <w:spacing w:line="560" w:lineRule="exact"/>
        <w:jc w:val="center"/>
        <w:rPr>
          <w:rFonts w:hint="default" w:ascii="Times New Roman" w:hAnsi="Times New Roman" w:eastAsia="方正小标宋简体" w:cs="Times New Roman"/>
          <w:b w:val="0"/>
          <w:bCs w:val="0"/>
          <w:color w:val="000000" w:themeColor="text1"/>
          <w:w w:val="90"/>
          <w:sz w:val="44"/>
          <w:szCs w:val="44"/>
          <w:u w:val="none"/>
          <w:lang w:eastAsia="zh-CN"/>
          <w14:textFill>
            <w14:solidFill>
              <w14:schemeClr w14:val="tx1"/>
            </w14:solidFill>
          </w14:textFill>
        </w:rPr>
      </w:pPr>
      <w:r>
        <w:rPr>
          <w:rFonts w:hint="default" w:ascii="Times New Roman" w:hAnsi="Times New Roman" w:eastAsia="方正小标宋简体" w:cs="Times New Roman"/>
          <w:b w:val="0"/>
          <w:bCs w:val="0"/>
          <w:color w:val="000000" w:themeColor="text1"/>
          <w:w w:val="90"/>
          <w:sz w:val="44"/>
          <w:szCs w:val="44"/>
          <w:u w:val="none"/>
          <w:lang w:eastAsia="zh-CN"/>
          <w14:textFill>
            <w14:solidFill>
              <w14:schemeClr w14:val="tx1"/>
            </w14:solidFill>
          </w14:textFill>
        </w:rPr>
        <w:t>吉林省高校毕业生就业生活补贴实施细则（暂行）</w:t>
      </w:r>
    </w:p>
    <w:p w14:paraId="4E295973">
      <w:pPr>
        <w:pStyle w:val="2"/>
        <w:keepNext w:val="0"/>
        <w:keepLines/>
        <w:pageBreakBefore w:val="0"/>
        <w:kinsoku/>
        <w:wordWrap/>
        <w:topLinePunct/>
        <w:bidi w:val="0"/>
        <w:snapToGrid w:val="0"/>
        <w:spacing w:line="560" w:lineRule="exact"/>
        <w:jc w:val="center"/>
        <w:rPr>
          <w:rFonts w:hint="default" w:ascii="Times New Roman" w:hAnsi="Times New Roman" w:cs="Times New Roman" w:eastAsiaTheme="majorEastAsia"/>
          <w:b/>
          <w:bCs/>
          <w:color w:val="000000" w:themeColor="text1"/>
          <w:sz w:val="44"/>
          <w:szCs w:val="44"/>
          <w:u w:val="none"/>
          <w:lang w:eastAsia="zh-CN"/>
          <w14:textFill>
            <w14:solidFill>
              <w14:schemeClr w14:val="tx1"/>
            </w14:solidFill>
          </w14:textFill>
        </w:rPr>
      </w:pPr>
    </w:p>
    <w:p w14:paraId="698E9FEA">
      <w:pPr>
        <w:keepNext w:val="0"/>
        <w:pageBreakBefore w:val="0"/>
        <w:widowControl w:val="0"/>
        <w:kinsoku/>
        <w:wordWrap/>
        <w:topLinePunct/>
        <w:autoSpaceDN/>
        <w:bidi w:val="0"/>
        <w:snapToGrid w:val="0"/>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为促进高校毕业生留吉回吉来吉就业创业，吸引集聚更多青年人才，以人口高质量发展，支撑新时代吉林全面振兴率先实现新突破，制定本细则。</w:t>
      </w:r>
    </w:p>
    <w:p w14:paraId="6CC1E182">
      <w:pPr>
        <w:keepNext w:val="0"/>
        <w:pageBreakBefore w:val="0"/>
        <w:widowControl w:val="0"/>
        <w:kinsoku/>
        <w:wordWrap/>
        <w:topLinePunct/>
        <w:autoSpaceDN/>
        <w:bidi w:val="0"/>
        <w:snapToGrid w:val="0"/>
        <w:spacing w:line="560" w:lineRule="exact"/>
        <w:ind w:firstLine="643" w:firstLineChars="200"/>
        <w:jc w:val="both"/>
        <w:textAlignment w:val="auto"/>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t>第一条</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 xml:space="preserve"> </w:t>
      </w:r>
      <w:r>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t>补贴范围</w:t>
      </w:r>
    </w:p>
    <w:p w14:paraId="6D7C938A">
      <w:pPr>
        <w:pStyle w:val="11"/>
        <w:keepNext w:val="0"/>
        <w:pageBreakBefore w:val="0"/>
        <w:shd w:val="clear" w:color="auto" w:fill="FFFFFF"/>
        <w:kinsoku/>
        <w:wordWrap/>
        <w:topLinePunct/>
        <w:autoSpaceDE/>
        <w:autoSpaceDN/>
        <w:bidi w:val="0"/>
        <w:snapToGrid w:val="0"/>
        <w:spacing w:before="0" w:beforeAutospacing="0" w:after="0" w:afterAutospacing="0" w:line="56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毕业年度高校毕业生（包括全日制博士研究生、硕士研究生、本科毕业生，经教育部认证的海外同等学历留学人员），</w:t>
      </w:r>
      <w:r>
        <w:rPr>
          <w:rFonts w:hint="default" w:ascii="Times New Roman" w:hAnsi="Times New Roman" w:eastAsia="仿宋_GB2312" w:cs="Times New Roman"/>
          <w:color w:val="000000" w:themeColor="text1"/>
          <w:sz w:val="32"/>
          <w:szCs w:val="32"/>
          <w:u w:val="none"/>
          <w:shd w:val="clear" w:color="auto" w:fill="FFFFFF"/>
          <w14:textFill>
            <w14:solidFill>
              <w14:schemeClr w14:val="tx1"/>
            </w14:solidFill>
          </w14:textFill>
        </w:rPr>
        <w:t>在吉林省行政区域内的各类用人单位〔不含县（市</w:t>
      </w:r>
      <w:r>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u w:val="none"/>
          <w:shd w:val="clear" w:color="auto" w:fill="FFFFFF"/>
          <w14:textFill>
            <w14:solidFill>
              <w14:schemeClr w14:val="tx1"/>
            </w14:solidFill>
          </w14:textFill>
        </w:rPr>
        <w:t>区）及以上实施或参照公务员制度管理单位以及事业单位〕就业并签订1年及以上劳动（聘用）合同，</w:t>
      </w:r>
      <w:r>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t>且</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由用人单位按规定在吉林省缴纳社会保险</w:t>
      </w:r>
      <w:r>
        <w:rPr>
          <w:rFonts w:hint="default" w:ascii="Times New Roman" w:hAnsi="Times New Roman" w:eastAsia="仿宋_GB2312" w:cs="Times New Roman"/>
          <w:color w:val="000000" w:themeColor="text1"/>
          <w:sz w:val="32"/>
          <w:szCs w:val="32"/>
          <w:u w:val="none"/>
          <w:shd w:val="clear" w:color="auto" w:fill="FFFFFF"/>
          <w14:textFill>
            <w14:solidFill>
              <w14:schemeClr w14:val="tx1"/>
            </w14:solidFill>
          </w14:textFill>
        </w:rPr>
        <w:t>费。</w:t>
      </w:r>
    </w:p>
    <w:p w14:paraId="4EEB5269">
      <w:pPr>
        <w:keepNext w:val="0"/>
        <w:pageBreakBefore w:val="0"/>
        <w:widowControl w:val="0"/>
        <w:kinsoku/>
        <w:wordWrap/>
        <w:topLinePunct/>
        <w:autoSpaceDN/>
        <w:bidi w:val="0"/>
        <w:snapToGrid w:val="0"/>
        <w:spacing w:line="560" w:lineRule="exact"/>
        <w:ind w:firstLine="643" w:firstLineChars="200"/>
        <w:jc w:val="both"/>
        <w:textAlignment w:val="auto"/>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t>第二条 补贴标准</w:t>
      </w:r>
    </w:p>
    <w:p w14:paraId="7564CA6A">
      <w:pPr>
        <w:keepNext w:val="0"/>
        <w:pageBreakBefore w:val="0"/>
        <w:widowControl w:val="0"/>
        <w:kinsoku/>
        <w:wordWrap/>
        <w:topLinePunct/>
        <w:autoSpaceDN/>
        <w:bidi w:val="0"/>
        <w:snapToGrid w:val="0"/>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博士研究生每月2500元、硕士研究生每月1500元、本科生每月1000元，自申报之日起享受补贴不超过24个月。补贴应按规定依法纳税。</w:t>
      </w:r>
    </w:p>
    <w:p w14:paraId="330C4B7C">
      <w:pPr>
        <w:keepNext w:val="0"/>
        <w:pageBreakBefore w:val="0"/>
        <w:widowControl w:val="0"/>
        <w:kinsoku/>
        <w:wordWrap/>
        <w:topLinePunct/>
        <w:autoSpaceDN/>
        <w:bidi w:val="0"/>
        <w:snapToGrid w:val="0"/>
        <w:spacing w:line="560" w:lineRule="exact"/>
        <w:ind w:firstLine="643" w:firstLineChars="200"/>
        <w:jc w:val="both"/>
        <w:textAlignment w:val="auto"/>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t>第三条 申报材料</w:t>
      </w:r>
    </w:p>
    <w:p w14:paraId="2217C899">
      <w:pPr>
        <w:keepNext w:val="0"/>
        <w:pageBreakBefore w:val="0"/>
        <w:widowControl w:val="0"/>
        <w:kinsoku/>
        <w:wordWrap/>
        <w:topLinePunct/>
        <w:autoSpaceDN/>
        <w:bidi w:val="0"/>
        <w:snapToGrid w:val="0"/>
        <w:spacing w:line="560" w:lineRule="exact"/>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　　1.申请人身份证（港澳台居民居住证）原件及复印件；</w:t>
      </w:r>
    </w:p>
    <w:p w14:paraId="1862582A">
      <w:pPr>
        <w:keepNext w:val="0"/>
        <w:pageBreakBefore w:val="0"/>
        <w:widowControl w:val="0"/>
        <w:kinsoku/>
        <w:wordWrap/>
        <w:topLinePunct/>
        <w:autoSpaceDN/>
        <w:bidi w:val="0"/>
        <w:snapToGrid w:val="0"/>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2.申请人毕业证书原件及复印件（境外和港澳台高校毕业生需提供教育部留学服务中心出具的学历学位认证书）；</w:t>
      </w:r>
    </w:p>
    <w:p w14:paraId="7EDBED46">
      <w:pPr>
        <w:keepNext w:val="0"/>
        <w:pageBreakBefore w:val="0"/>
        <w:widowControl w:val="0"/>
        <w:kinsoku/>
        <w:wordWrap/>
        <w:topLinePunct/>
        <w:autoSpaceDN/>
        <w:bidi w:val="0"/>
        <w:snapToGrid w:val="0"/>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3.申请人《劳动合同》原件及复印件，政府机关考录人员提供《录用审批表》原件及复印件，事业单位考录人员提供《聘用合同》原件及复印件；</w:t>
      </w:r>
    </w:p>
    <w:p w14:paraId="157BB6AD">
      <w:pPr>
        <w:pStyle w:val="18"/>
        <w:keepNext w:val="0"/>
        <w:pageBreakBefore w:val="0"/>
        <w:kinsoku/>
        <w:wordWrap/>
        <w:topLinePunct/>
        <w:bidi w:val="0"/>
        <w:snapToGrid w:val="0"/>
        <w:spacing w:line="560" w:lineRule="exact"/>
        <w:ind w:firstLine="640"/>
        <w:jc w:val="both"/>
        <w:rPr>
          <w:rFonts w:hint="default" w:ascii="Times New Roman" w:hAnsi="Times New Roman" w:cs="Times New Roman"/>
          <w:color w:val="000000" w:themeColor="text1"/>
          <w:u w:val="none"/>
          <w14:textFill>
            <w14:solidFill>
              <w14:schemeClr w14:val="tx1"/>
            </w14:solidFill>
          </w14:textFill>
        </w:rPr>
      </w:pPr>
      <w:r>
        <w:rPr>
          <w:rFonts w:hint="default" w:ascii="Times New Roman" w:hAnsi="Times New Roman" w:cs="Times New Roman"/>
          <w:color w:val="000000" w:themeColor="text1"/>
          <w:u w:val="none"/>
          <w14:textFill>
            <w14:solidFill>
              <w14:schemeClr w14:val="tx1"/>
            </w14:solidFill>
          </w14:textFill>
        </w:rPr>
        <w:t>4.申请人</w:t>
      </w:r>
      <w:r>
        <w:rPr>
          <w:rFonts w:hint="default" w:ascii="Times New Roman" w:hAnsi="Times New Roman" w:cs="Times New Roman"/>
          <w:color w:val="000000" w:themeColor="text1"/>
          <w:sz w:val="32"/>
          <w:szCs w:val="32"/>
          <w:u w:val="none"/>
          <w:lang w:eastAsia="zh-CN"/>
          <w14:textFill>
            <w14:solidFill>
              <w14:schemeClr w14:val="tx1"/>
            </w14:solidFill>
          </w14:textFill>
        </w:rPr>
        <w:t>社会保险</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缴</w:t>
      </w:r>
      <w:r>
        <w:rPr>
          <w:rFonts w:hint="default" w:ascii="Times New Roman" w:hAnsi="Times New Roman" w:eastAsia="仿宋_GB2312" w:cs="Times New Roman"/>
          <w:color w:val="000000" w:themeColor="text1"/>
          <w:sz w:val="32"/>
          <w:szCs w:val="32"/>
          <w:u w:val="none"/>
          <w:shd w:val="clear" w:color="auto" w:fill="FFFFFF"/>
          <w14:textFill>
            <w14:solidFill>
              <w14:schemeClr w14:val="tx1"/>
            </w14:solidFill>
          </w14:textFill>
        </w:rPr>
        <w:t>费</w:t>
      </w:r>
      <w:r>
        <w:rPr>
          <w:rFonts w:hint="default" w:ascii="Times New Roman" w:hAnsi="Times New Roman" w:cs="Times New Roman"/>
          <w:color w:val="000000" w:themeColor="text1"/>
          <w:u w:val="none"/>
          <w14:textFill>
            <w14:solidFill>
              <w14:schemeClr w14:val="tx1"/>
            </w14:solidFill>
          </w14:textFill>
        </w:rPr>
        <w:t>明细；</w:t>
      </w:r>
    </w:p>
    <w:p w14:paraId="3EAEA0C5">
      <w:pPr>
        <w:keepNext w:val="0"/>
        <w:pageBreakBefore w:val="0"/>
        <w:widowControl w:val="0"/>
        <w:kinsoku/>
        <w:wordWrap/>
        <w:topLinePunct/>
        <w:autoSpaceDN/>
        <w:bidi w:val="0"/>
        <w:snapToGrid w:val="0"/>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5.申请人社会保障卡银行账户或其他银行账户。</w:t>
      </w:r>
    </w:p>
    <w:p w14:paraId="26829ACF">
      <w:pPr>
        <w:keepNext w:val="0"/>
        <w:pageBreakBefore w:val="0"/>
        <w:widowControl w:val="0"/>
        <w:kinsoku/>
        <w:wordWrap/>
        <w:topLinePunct/>
        <w:autoSpaceDN/>
        <w:bidi w:val="0"/>
        <w:snapToGrid w:val="0"/>
        <w:spacing w:line="560" w:lineRule="exact"/>
        <w:ind w:firstLine="643" w:firstLineChars="200"/>
        <w:jc w:val="both"/>
        <w:textAlignment w:val="auto"/>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t>第四条 办理流程</w:t>
      </w:r>
    </w:p>
    <w:p w14:paraId="764A8A00">
      <w:pPr>
        <w:keepNext w:val="0"/>
        <w:pageBreakBefore w:val="0"/>
        <w:widowControl w:val="0"/>
        <w:kinsoku/>
        <w:wordWrap/>
        <w:topLinePunct/>
        <w:autoSpaceDN/>
        <w:bidi w:val="0"/>
        <w:snapToGrid w:val="0"/>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1.申报。符合条件的高校毕业生，可到就业地县（市、区）公共就业服务机构提出申请，填写《吉林省高校毕业生就业生活补贴申请表》（附件1—1），并提交相关材料。</w:t>
      </w:r>
    </w:p>
    <w:p w14:paraId="0890A3CB">
      <w:pPr>
        <w:keepNext w:val="0"/>
        <w:pageBreakBefore w:val="0"/>
        <w:widowControl w:val="0"/>
        <w:kinsoku/>
        <w:wordWrap/>
        <w:topLinePunct/>
        <w:autoSpaceDN/>
        <w:bidi w:val="0"/>
        <w:snapToGrid w:val="0"/>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2.审核。县（市、区）公共就业服务机构于10个工作日之内，对申请人提交的信息进行审核。</w:t>
      </w:r>
    </w:p>
    <w:p w14:paraId="6F5AF1F7">
      <w:pPr>
        <w:keepNext w:val="0"/>
        <w:pageBreakBefore w:val="0"/>
        <w:widowControl w:val="0"/>
        <w:kinsoku/>
        <w:wordWrap/>
        <w:topLinePunct/>
        <w:autoSpaceDN/>
        <w:bidi w:val="0"/>
        <w:snapToGrid w:val="0"/>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3.公示。审核通过后，县（市、区）公共就业服务机构根据就业生活补贴发放条件对申请人信息进行比对，对符合发放条件人员的信息在本地人社部门官方网站进行公示，公示期5个工作日。公示无异议后，形成《吉林省高校毕业生就业生活补贴汇总表》（附件1—2）。</w:t>
      </w:r>
    </w:p>
    <w:p w14:paraId="709423F9">
      <w:pPr>
        <w:keepNext w:val="0"/>
        <w:pageBreakBefore w:val="0"/>
        <w:widowControl w:val="0"/>
        <w:kinsoku/>
        <w:wordWrap/>
        <w:topLinePunct/>
        <w:autoSpaceDN/>
        <w:bidi w:val="0"/>
        <w:snapToGrid w:val="0"/>
        <w:spacing w:line="560" w:lineRule="exact"/>
        <w:ind w:firstLine="640" w:firstLineChars="200"/>
        <w:jc w:val="both"/>
        <w:textAlignment w:val="auto"/>
        <w:rPr>
          <w:rFonts w:hint="default" w:ascii="Times New Roman" w:hAnsi="Times New Roman" w:eastAsia="仿宋_GB2312" w:cs="Times New Roman"/>
          <w:i/>
          <w:iCs/>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4.支付。县（市、区）公共就业服务机构对《吉林省高校毕业生就业生活补贴汇总表》数据审核无误后，按规定将补贴资金支付到申请人</w:t>
      </w:r>
      <w:r>
        <w:rPr>
          <w:rFonts w:hint="default" w:ascii="Times New Roman" w:hAnsi="Times New Roman" w:eastAsia="仿宋_GB2312" w:cs="Times New Roman"/>
          <w:i w:val="0"/>
          <w:iCs w:val="0"/>
          <w:color w:val="000000" w:themeColor="text1"/>
          <w:sz w:val="32"/>
          <w:szCs w:val="32"/>
          <w:u w:val="none"/>
          <w:lang w:eastAsia="zh-CN"/>
          <w14:textFill>
            <w14:solidFill>
              <w14:schemeClr w14:val="tx1"/>
            </w14:solidFill>
          </w14:textFill>
        </w:rPr>
        <w:t>社会保障卡银行账户或其他银行账户。</w:t>
      </w:r>
    </w:p>
    <w:p w14:paraId="7AC986D3">
      <w:pPr>
        <w:keepNext w:val="0"/>
        <w:pageBreakBefore w:val="0"/>
        <w:widowControl w:val="0"/>
        <w:kinsoku/>
        <w:wordWrap/>
        <w:topLinePunct/>
        <w:autoSpaceDN/>
        <w:bidi w:val="0"/>
        <w:snapToGrid w:val="0"/>
        <w:spacing w:line="560" w:lineRule="exact"/>
        <w:ind w:firstLine="643" w:firstLineChars="200"/>
        <w:jc w:val="both"/>
        <w:textAlignment w:val="auto"/>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pPr>
      <w:r>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t xml:space="preserve">第五条 </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就业生活补贴自缴纳社会保险</w:t>
      </w:r>
      <w:r>
        <w:rPr>
          <w:rFonts w:hint="default" w:ascii="Times New Roman" w:hAnsi="Times New Roman" w:eastAsia="仿宋_GB2312" w:cs="Times New Roman"/>
          <w:color w:val="000000" w:themeColor="text1"/>
          <w:sz w:val="32"/>
          <w:szCs w:val="32"/>
          <w:u w:val="none"/>
          <w:shd w:val="clear" w:color="auto" w:fill="FFFFFF"/>
          <w14:textFill>
            <w14:solidFill>
              <w14:schemeClr w14:val="tx1"/>
            </w14:solidFill>
          </w14:textFill>
        </w:rPr>
        <w:t>费</w:t>
      </w:r>
      <w:r>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t>当</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月起即可申请</w:t>
      </w:r>
      <w:r>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t>，次月享受，按月发放到位。首次申请后，</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县（市、区）公共就业服务机构</w:t>
      </w:r>
      <w:r>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t>按月审核申请人上个月实际</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缴纳社会保险</w:t>
      </w:r>
      <w:r>
        <w:rPr>
          <w:rFonts w:hint="default" w:ascii="Times New Roman" w:hAnsi="Times New Roman" w:eastAsia="仿宋_GB2312" w:cs="Times New Roman"/>
          <w:color w:val="000000" w:themeColor="text1"/>
          <w:sz w:val="32"/>
          <w:szCs w:val="32"/>
          <w:u w:val="none"/>
          <w:shd w:val="clear" w:color="auto" w:fill="FFFFFF"/>
          <w14:textFill>
            <w14:solidFill>
              <w14:schemeClr w14:val="tx1"/>
            </w14:solidFill>
          </w14:textFill>
        </w:rPr>
        <w:t>费</w:t>
      </w:r>
      <w:r>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t>信息，据实发放。</w:t>
      </w:r>
    </w:p>
    <w:p w14:paraId="75EA14A8">
      <w:pPr>
        <w:keepNext w:val="0"/>
        <w:pageBreakBefore w:val="0"/>
        <w:widowControl w:val="0"/>
        <w:kinsoku/>
        <w:wordWrap/>
        <w:topLinePunct/>
        <w:autoSpaceDN/>
        <w:bidi w:val="0"/>
        <w:snapToGrid w:val="0"/>
        <w:spacing w:line="560" w:lineRule="exact"/>
        <w:ind w:firstLine="643"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t>第六条</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 xml:space="preserve"> 本政策与各地政策如有重叠，按照不低于本政策补贴标准执行，与吉林省高校毕业生就业租房补贴不重复享受。  </w:t>
      </w:r>
    </w:p>
    <w:p w14:paraId="1391896B">
      <w:pPr>
        <w:keepNext w:val="0"/>
        <w:pageBreakBefore w:val="0"/>
        <w:widowControl w:val="0"/>
        <w:kinsoku/>
        <w:wordWrap/>
        <w:topLinePunct/>
        <w:autoSpaceDN/>
        <w:bidi w:val="0"/>
        <w:snapToGrid w:val="0"/>
        <w:spacing w:line="560" w:lineRule="exact"/>
        <w:ind w:firstLine="643"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t>第七条</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 xml:space="preserve"> 各县（市、区）公共就业服务机构严格按照政策规定，有效甄别享受补贴人员申请材料的真实性，防止出现造假行为，并接受相关部门监督管理。对在申报过程中弄虚作假，涉嫌骗取补贴的单位和个人，一经查实，取消申领资格并依法追缴已发放补贴资金，涉嫌犯罪的，移交司法机关处理。</w:t>
      </w:r>
    </w:p>
    <w:p w14:paraId="509F213E">
      <w:pPr>
        <w:keepNext w:val="0"/>
        <w:keepLines/>
        <w:pageBreakBefore w:val="0"/>
        <w:kinsoku/>
        <w:wordWrap/>
        <w:overflowPunct w:val="0"/>
        <w:topLinePunct/>
        <w:bidi w:val="0"/>
        <w:snapToGrid w:val="0"/>
        <w:spacing w:line="560" w:lineRule="exact"/>
        <w:ind w:firstLine="643" w:firstLineChars="200"/>
        <w:jc w:val="both"/>
        <w:rPr>
          <w:rFonts w:hint="default" w:ascii="Times New Roman" w:hAnsi="Times New Roman"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t>第八条</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 xml:space="preserve"> 市（州）级公共就业服务机构对所属县（市、区）</w:t>
      </w:r>
      <w:r>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t>负责业务经办指导和监督管理。</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县（市、区）公共就业服务机构负责材料归档。</w:t>
      </w:r>
    </w:p>
    <w:p w14:paraId="67223366">
      <w:pPr>
        <w:pStyle w:val="11"/>
        <w:keepNext w:val="0"/>
        <w:pageBreakBefore w:val="0"/>
        <w:kinsoku/>
        <w:wordWrap/>
        <w:topLinePunct/>
        <w:bidi w:val="0"/>
        <w:snapToGrid w:val="0"/>
        <w:spacing w:before="0" w:beforeAutospacing="0" w:after="0" w:afterAutospacing="0" w:line="560" w:lineRule="exact"/>
        <w:ind w:firstLine="643" w:firstLineChars="200"/>
        <w:jc w:val="both"/>
        <w:rPr>
          <w:rFonts w:hint="default" w:ascii="Times New Roman" w:hAnsi="Times New Roman" w:eastAsia="仿宋_GB2312" w:cs="Times New Roman"/>
          <w:color w:val="000000" w:themeColor="text1"/>
          <w:sz w:val="32"/>
          <w:szCs w:val="32"/>
          <w:u w:val="none"/>
          <w14:textFill>
            <w14:solidFill>
              <w14:schemeClr w14:val="tx1"/>
            </w14:solidFill>
          </w14:textFill>
        </w:rPr>
      </w:pPr>
      <w:r>
        <w:rPr>
          <w:rFonts w:hint="default" w:ascii="Times New Roman" w:hAnsi="Times New Roman" w:eastAsia="仿宋_GB2312" w:cs="Times New Roman"/>
          <w:b/>
          <w:bCs/>
          <w:color w:val="000000" w:themeColor="text1"/>
          <w:sz w:val="32"/>
          <w:szCs w:val="32"/>
          <w:u w:val="none"/>
          <w14:textFill>
            <w14:solidFill>
              <w14:schemeClr w14:val="tx1"/>
            </w14:solidFill>
          </w14:textFill>
        </w:rPr>
        <w:t>第</w:t>
      </w:r>
      <w:r>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t>九</w:t>
      </w:r>
      <w:r>
        <w:rPr>
          <w:rFonts w:hint="default" w:ascii="Times New Roman" w:hAnsi="Times New Roman" w:eastAsia="仿宋_GB2312" w:cs="Times New Roman"/>
          <w:b/>
          <w:bCs/>
          <w:color w:val="000000" w:themeColor="text1"/>
          <w:sz w:val="32"/>
          <w:szCs w:val="32"/>
          <w:u w:val="none"/>
          <w14:textFill>
            <w14:solidFill>
              <w14:schemeClr w14:val="tx1"/>
            </w14:solidFill>
          </w14:textFill>
        </w:rPr>
        <w:t xml:space="preserve">条 </w:t>
      </w:r>
      <w:r>
        <w:rPr>
          <w:rFonts w:hint="default" w:ascii="Times New Roman" w:hAnsi="Times New Roman" w:eastAsia="仿宋_GB2312" w:cs="Times New Roman"/>
          <w:color w:val="000000" w:themeColor="text1"/>
          <w:sz w:val="32"/>
          <w:szCs w:val="32"/>
          <w:u w:val="none"/>
          <w:shd w:val="clear" w:color="auto" w:fill="FFFFFF"/>
          <w14:textFill>
            <w14:solidFill>
              <w14:schemeClr w14:val="tx1"/>
            </w14:solidFill>
          </w14:textFill>
        </w:rPr>
        <w:t>指标解释</w:t>
      </w:r>
    </w:p>
    <w:p w14:paraId="4747272B">
      <w:pPr>
        <w:keepNext w:val="0"/>
        <w:pageBreakBefore w:val="0"/>
        <w:kinsoku/>
        <w:wordWrap/>
        <w:topLinePunct/>
        <w:bidi w:val="0"/>
        <w:snapToGrid w:val="0"/>
        <w:spacing w:line="560" w:lineRule="exact"/>
        <w:ind w:firstLine="640" w:firstLineChars="200"/>
        <w:jc w:val="both"/>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t>1.毕业时间的认定。国内高校毕业生毕业时间以毕业证书上载明的毕业时间为准，海外留学人员以教育部留学服务中心开具的国外学历学位认证书上载明的毕业时间为准。只标注月份的，以标注的当月最后一天为准。</w:t>
      </w:r>
    </w:p>
    <w:p w14:paraId="1C10190C">
      <w:pPr>
        <w:keepNext w:val="0"/>
        <w:pageBreakBefore w:val="0"/>
        <w:kinsoku/>
        <w:wordWrap/>
        <w:topLinePunct/>
        <w:bidi w:val="0"/>
        <w:snapToGrid w:val="0"/>
        <w:spacing w:line="560" w:lineRule="exact"/>
        <w:ind w:firstLine="640" w:firstLineChars="200"/>
        <w:jc w:val="both"/>
        <w:rPr>
          <w:rFonts w:hint="default" w:ascii="Times New Roman" w:hAnsi="Times New Roman" w:cs="Times New Roman"/>
          <w:color w:val="000000" w:themeColor="text1"/>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2</w:t>
      </w: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毕业年度的认定。毕业年度指高校毕业生毕业所在自然年，即1月1日至12月31日。第四季度毕业的高校毕业生，签订劳动合同及缴纳社会保险</w:t>
      </w:r>
      <w:r>
        <w:rPr>
          <w:rFonts w:hint="default" w:ascii="Times New Roman" w:hAnsi="Times New Roman" w:eastAsia="仿宋_GB2312" w:cs="Times New Roman"/>
          <w:color w:val="000000" w:themeColor="text1"/>
          <w:sz w:val="32"/>
          <w:szCs w:val="32"/>
          <w:u w:val="none"/>
          <w:shd w:val="clear" w:color="auto" w:fill="FFFFFF"/>
          <w14:textFill>
            <w14:solidFill>
              <w14:schemeClr w14:val="tx1"/>
            </w14:solidFill>
          </w14:textFill>
        </w:rPr>
        <w:t>费</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日期可延长至次年</w:t>
      </w: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6</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月3</w:t>
      </w: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0</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日并享受此政策。</w:t>
      </w:r>
    </w:p>
    <w:p w14:paraId="508B49F5">
      <w:pPr>
        <w:keepNext w:val="0"/>
        <w:pageBreakBefore w:val="0"/>
        <w:widowControl w:val="0"/>
        <w:kinsoku/>
        <w:wordWrap/>
        <w:topLinePunct/>
        <w:autoSpaceDN/>
        <w:bidi w:val="0"/>
        <w:snapToGrid w:val="0"/>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3.</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就业地的认定。就业地指签订劳动合同的用人单位所在地或缴纳</w:t>
      </w:r>
      <w:r>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t>社会保险</w:t>
      </w:r>
      <w:r>
        <w:rPr>
          <w:rFonts w:hint="default" w:ascii="Times New Roman" w:hAnsi="Times New Roman" w:eastAsia="仿宋_GB2312" w:cs="Times New Roman"/>
          <w:color w:val="000000" w:themeColor="text1"/>
          <w:sz w:val="32"/>
          <w:szCs w:val="32"/>
          <w:u w:val="none"/>
          <w:shd w:val="clear" w:color="auto" w:fill="FFFFFF"/>
          <w14:textFill>
            <w14:solidFill>
              <w14:schemeClr w14:val="tx1"/>
            </w14:solidFill>
          </w14:textFill>
        </w:rPr>
        <w:t>费</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的社会保险经办机构所在地。</w:t>
      </w:r>
    </w:p>
    <w:p w14:paraId="2F760C8F">
      <w:pPr>
        <w:pStyle w:val="11"/>
        <w:keepNext w:val="0"/>
        <w:pageBreakBefore w:val="0"/>
        <w:kinsoku/>
        <w:wordWrap/>
        <w:topLinePunct/>
        <w:bidi w:val="0"/>
        <w:snapToGrid w:val="0"/>
        <w:spacing w:before="0" w:beforeAutospacing="0" w:after="0" w:afterAutospacing="0" w:line="560" w:lineRule="exact"/>
        <w:ind w:firstLine="640" w:firstLineChars="200"/>
        <w:jc w:val="both"/>
        <w:rPr>
          <w:rFonts w:hint="default" w:ascii="Times New Roman" w:hAnsi="Times New Roman" w:eastAsia="仿宋_GB2312" w:cs="Times New Roman"/>
          <w:color w:val="000000" w:themeColor="text1"/>
          <w:sz w:val="32"/>
          <w:szCs w:val="32"/>
          <w:u w:val="none"/>
          <w:shd w:val="clear" w:color="auto" w:fill="FFFFFF"/>
          <w14:textFill>
            <w14:solidFill>
              <w14:schemeClr w14:val="tx1"/>
            </w14:solidFill>
          </w14:textFill>
        </w:rPr>
      </w:pPr>
      <w:r>
        <w:rPr>
          <w:rFonts w:hint="default" w:ascii="Times New Roman" w:hAnsi="Times New Roman" w:eastAsia="仿宋_GB2312" w:cs="Times New Roman"/>
          <w:color w:val="000000" w:themeColor="text1"/>
          <w:sz w:val="32"/>
          <w:szCs w:val="32"/>
          <w:u w:val="none"/>
          <w:shd w:val="clear" w:color="auto" w:fill="FFFFFF"/>
          <w:lang w:val="en-US" w:eastAsia="zh-CN"/>
          <w14:textFill>
            <w14:solidFill>
              <w14:schemeClr w14:val="tx1"/>
            </w14:solidFill>
          </w14:textFill>
        </w:rPr>
        <w:t>4</w:t>
      </w:r>
      <w:r>
        <w:rPr>
          <w:rFonts w:hint="default" w:ascii="Times New Roman" w:hAnsi="Times New Roman" w:eastAsia="仿宋_GB2312" w:cs="Times New Roman"/>
          <w:color w:val="000000" w:themeColor="text1"/>
          <w:sz w:val="32"/>
          <w:szCs w:val="32"/>
          <w:u w:val="none"/>
          <w:shd w:val="clear" w:color="auto" w:fill="FFFFFF"/>
          <w14:textFill>
            <w14:solidFill>
              <w14:schemeClr w14:val="tx1"/>
            </w14:solidFill>
          </w14:textFill>
        </w:rPr>
        <w:t>.学历的认定。高校毕业生就业生活补贴标准以首次申请时的学历进行认定，享受期间学历变更的，补贴标准不随之变更。</w:t>
      </w:r>
    </w:p>
    <w:p w14:paraId="70CE7FBC">
      <w:pPr>
        <w:keepNext w:val="0"/>
        <w:pageBreakBefore w:val="0"/>
        <w:kinsoku/>
        <w:wordWrap/>
        <w:topLinePunct/>
        <w:bidi w:val="0"/>
        <w:snapToGrid w:val="0"/>
        <w:spacing w:line="560" w:lineRule="exact"/>
        <w:ind w:firstLine="640" w:firstLineChars="200"/>
        <w:jc w:val="both"/>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shd w:val="clear" w:color="auto" w:fill="FFFFFF"/>
          <w:lang w:val="en-US" w:eastAsia="zh-CN"/>
          <w14:textFill>
            <w14:solidFill>
              <w14:schemeClr w14:val="tx1"/>
            </w14:solidFill>
          </w14:textFill>
        </w:rPr>
        <w:t>5.</w:t>
      </w:r>
      <w:r>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t>申请时间的认定。</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高校毕业生原则上应在毕业年度内提出申请。</w:t>
      </w:r>
    </w:p>
    <w:p w14:paraId="7F534000">
      <w:pPr>
        <w:keepNext w:val="0"/>
        <w:pageBreakBefore w:val="0"/>
        <w:kinsoku/>
        <w:wordWrap/>
        <w:topLinePunct/>
        <w:bidi w:val="0"/>
        <w:snapToGrid w:val="0"/>
        <w:spacing w:line="560" w:lineRule="exact"/>
        <w:ind w:firstLine="640"/>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t>第十条</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 xml:space="preserve"> 本细则由省人力资源和社会保障厅负责解释。</w:t>
      </w:r>
    </w:p>
    <w:p w14:paraId="429E6ED3">
      <w:pPr>
        <w:keepNext w:val="0"/>
        <w:keepLines/>
        <w:pageBreakBefore w:val="0"/>
        <w:kinsoku/>
        <w:wordWrap/>
        <w:overflowPunct w:val="0"/>
        <w:topLinePunct/>
        <w:bidi w:val="0"/>
        <w:snapToGrid w:val="0"/>
        <w:spacing w:line="560" w:lineRule="exact"/>
        <w:ind w:firstLine="640" w:firstLineChars="200"/>
        <w:jc w:val="both"/>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p>
    <w:p w14:paraId="56212609">
      <w:pPr>
        <w:keepNext w:val="0"/>
        <w:keepLines/>
        <w:pageBreakBefore w:val="0"/>
        <w:kinsoku/>
        <w:wordWrap/>
        <w:overflowPunct w:val="0"/>
        <w:topLinePunct/>
        <w:bidi w:val="0"/>
        <w:snapToGrid w:val="0"/>
        <w:spacing w:line="560" w:lineRule="exact"/>
        <w:ind w:firstLine="640" w:firstLineChars="200"/>
        <w:jc w:val="both"/>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附件：1—1.吉林省高校毕业生就业生活补贴申请表</w:t>
      </w:r>
    </w:p>
    <w:p w14:paraId="6EBE697D">
      <w:pPr>
        <w:keepNext w:val="0"/>
        <w:keepLines/>
        <w:pageBreakBefore w:val="0"/>
        <w:kinsoku/>
        <w:wordWrap/>
        <w:overflowPunct w:val="0"/>
        <w:topLinePunct/>
        <w:bidi w:val="0"/>
        <w:snapToGrid w:val="0"/>
        <w:spacing w:line="560" w:lineRule="exact"/>
        <w:ind w:firstLine="1600" w:firstLineChars="500"/>
        <w:jc w:val="both"/>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1—2.吉林省高校毕业生就业生活补贴汇总表</w:t>
      </w:r>
    </w:p>
    <w:p w14:paraId="403C7196">
      <w:pPr>
        <w:keepNext w:val="0"/>
        <w:pageBreakBefore w:val="0"/>
        <w:kinsoku/>
        <w:wordWrap/>
        <w:topLinePunct/>
        <w:bidi w:val="0"/>
        <w:snapToGrid w:val="0"/>
        <w:spacing w:line="560" w:lineRule="exact"/>
        <w:jc w:val="both"/>
        <w:rPr>
          <w:rFonts w:hint="default" w:ascii="Times New Roman" w:hAnsi="Times New Roman" w:eastAsia="黑体" w:cs="Times New Roman"/>
          <w:color w:val="000000" w:themeColor="text1"/>
          <w:sz w:val="32"/>
          <w:szCs w:val="32"/>
          <w:u w:val="none"/>
          <w:lang w:eastAsia="zh-CN" w:bidi="ar"/>
          <w14:textFill>
            <w14:solidFill>
              <w14:schemeClr w14:val="tx1"/>
            </w14:solidFill>
          </w14:textFill>
        </w:rPr>
      </w:pPr>
    </w:p>
    <w:p w14:paraId="0C2DDFAB">
      <w:pPr>
        <w:keepNext w:val="0"/>
        <w:pageBreakBefore w:val="0"/>
        <w:kinsoku/>
        <w:wordWrap/>
        <w:topLinePunct/>
        <w:bidi w:val="0"/>
        <w:snapToGrid w:val="0"/>
        <w:spacing w:line="560" w:lineRule="exact"/>
        <w:jc w:val="both"/>
        <w:rPr>
          <w:rFonts w:hint="default" w:ascii="Times New Roman" w:hAnsi="Times New Roman" w:eastAsia="黑体" w:cs="Times New Roman"/>
          <w:color w:val="000000" w:themeColor="text1"/>
          <w:sz w:val="32"/>
          <w:szCs w:val="32"/>
          <w:u w:val="none"/>
          <w:lang w:eastAsia="zh-CN" w:bidi="ar"/>
          <w14:textFill>
            <w14:solidFill>
              <w14:schemeClr w14:val="tx1"/>
            </w14:solidFill>
          </w14:textFill>
        </w:rPr>
      </w:pPr>
    </w:p>
    <w:p w14:paraId="52A1ED23">
      <w:pPr>
        <w:keepNext w:val="0"/>
        <w:pageBreakBefore w:val="0"/>
        <w:kinsoku/>
        <w:wordWrap/>
        <w:topLinePunct/>
        <w:bidi w:val="0"/>
        <w:snapToGrid w:val="0"/>
        <w:spacing w:line="560" w:lineRule="exact"/>
        <w:jc w:val="both"/>
        <w:rPr>
          <w:rFonts w:hint="default" w:ascii="Times New Roman" w:hAnsi="Times New Roman" w:eastAsia="黑体" w:cs="Times New Roman"/>
          <w:color w:val="000000" w:themeColor="text1"/>
          <w:sz w:val="32"/>
          <w:szCs w:val="32"/>
          <w:u w:val="none"/>
          <w:lang w:eastAsia="zh-CN" w:bidi="ar"/>
          <w14:textFill>
            <w14:solidFill>
              <w14:schemeClr w14:val="tx1"/>
            </w14:solidFill>
          </w14:textFill>
        </w:rPr>
      </w:pPr>
    </w:p>
    <w:p w14:paraId="3D72B1D6">
      <w:pPr>
        <w:pStyle w:val="2"/>
        <w:keepNext w:val="0"/>
        <w:pageBreakBefore w:val="0"/>
        <w:kinsoku/>
        <w:wordWrap/>
        <w:topLinePunct/>
        <w:bidi w:val="0"/>
        <w:snapToGrid w:val="0"/>
        <w:spacing w:line="560" w:lineRule="exact"/>
        <w:rPr>
          <w:rFonts w:hint="default" w:ascii="Times New Roman" w:hAnsi="Times New Roman" w:eastAsia="黑体" w:cs="Times New Roman"/>
          <w:color w:val="000000" w:themeColor="text1"/>
          <w:sz w:val="32"/>
          <w:szCs w:val="32"/>
          <w:u w:val="none"/>
          <w:lang w:eastAsia="zh-CN" w:bidi="ar"/>
          <w14:textFill>
            <w14:solidFill>
              <w14:schemeClr w14:val="tx1"/>
            </w14:solidFill>
          </w14:textFill>
        </w:rPr>
      </w:pPr>
    </w:p>
    <w:p w14:paraId="4CC299F0">
      <w:pPr>
        <w:pStyle w:val="7"/>
        <w:keepNext w:val="0"/>
        <w:pageBreakBefore w:val="0"/>
        <w:kinsoku/>
        <w:wordWrap/>
        <w:topLinePunct/>
        <w:bidi w:val="0"/>
        <w:snapToGrid w:val="0"/>
        <w:spacing w:line="560" w:lineRule="exact"/>
        <w:rPr>
          <w:rFonts w:hint="default" w:ascii="Times New Roman" w:hAnsi="Times New Roman" w:eastAsia="黑体" w:cs="Times New Roman"/>
          <w:color w:val="000000" w:themeColor="text1"/>
          <w:sz w:val="32"/>
          <w:szCs w:val="32"/>
          <w:u w:val="none"/>
          <w:lang w:eastAsia="zh-CN" w:bidi="ar"/>
          <w14:textFill>
            <w14:solidFill>
              <w14:schemeClr w14:val="tx1"/>
            </w14:solidFill>
          </w14:textFill>
        </w:rPr>
      </w:pPr>
    </w:p>
    <w:p w14:paraId="74C88070">
      <w:pPr>
        <w:pStyle w:val="4"/>
        <w:keepNext w:val="0"/>
        <w:pageBreakBefore w:val="0"/>
        <w:kinsoku/>
        <w:wordWrap/>
        <w:topLinePunct/>
        <w:bidi w:val="0"/>
        <w:snapToGrid w:val="0"/>
        <w:spacing w:line="560" w:lineRule="exact"/>
        <w:ind w:left="1680"/>
        <w:rPr>
          <w:rFonts w:hint="default" w:ascii="Times New Roman" w:hAnsi="Times New Roman" w:eastAsia="黑体" w:cs="Times New Roman"/>
          <w:color w:val="000000" w:themeColor="text1"/>
          <w:sz w:val="32"/>
          <w:szCs w:val="32"/>
          <w:u w:val="none"/>
          <w:lang w:eastAsia="zh-CN" w:bidi="ar"/>
          <w14:textFill>
            <w14:solidFill>
              <w14:schemeClr w14:val="tx1"/>
            </w14:solidFill>
          </w14:textFill>
        </w:rPr>
      </w:pPr>
    </w:p>
    <w:p w14:paraId="0A08B5E7">
      <w:pPr>
        <w:keepNext w:val="0"/>
        <w:pageBreakBefore w:val="0"/>
        <w:kinsoku/>
        <w:wordWrap/>
        <w:topLinePunct/>
        <w:bidi w:val="0"/>
        <w:snapToGrid w:val="0"/>
        <w:spacing w:line="560" w:lineRule="exact"/>
        <w:rPr>
          <w:rFonts w:hint="default" w:ascii="Times New Roman" w:hAnsi="Times New Roman" w:eastAsia="黑体" w:cs="Times New Roman"/>
          <w:color w:val="000000" w:themeColor="text1"/>
          <w:sz w:val="32"/>
          <w:szCs w:val="32"/>
          <w:u w:val="none"/>
          <w:lang w:eastAsia="zh-CN" w:bidi="ar"/>
          <w14:textFill>
            <w14:solidFill>
              <w14:schemeClr w14:val="tx1"/>
            </w14:solidFill>
          </w14:textFill>
        </w:rPr>
      </w:pPr>
    </w:p>
    <w:p w14:paraId="0D4C47A9">
      <w:pPr>
        <w:pStyle w:val="2"/>
        <w:keepNext w:val="0"/>
        <w:pageBreakBefore w:val="0"/>
        <w:kinsoku/>
        <w:wordWrap/>
        <w:topLinePunct/>
        <w:bidi w:val="0"/>
        <w:snapToGrid w:val="0"/>
        <w:spacing w:line="560" w:lineRule="exact"/>
        <w:rPr>
          <w:rFonts w:hint="default" w:ascii="Times New Roman" w:hAnsi="Times New Roman" w:cs="Times New Roman"/>
          <w:color w:val="000000" w:themeColor="text1"/>
          <w:u w:val="none"/>
          <w:lang w:eastAsia="zh-CN"/>
          <w14:textFill>
            <w14:solidFill>
              <w14:schemeClr w14:val="tx1"/>
            </w14:solidFill>
          </w14:textFill>
        </w:rPr>
      </w:pPr>
    </w:p>
    <w:p w14:paraId="78C9A6B6">
      <w:pPr>
        <w:keepNext w:val="0"/>
        <w:pageBreakBefore w:val="0"/>
        <w:kinsoku/>
        <w:wordWrap/>
        <w:topLinePunct/>
        <w:bidi w:val="0"/>
        <w:snapToGrid w:val="0"/>
        <w:spacing w:line="560" w:lineRule="exact"/>
        <w:jc w:val="both"/>
        <w:rPr>
          <w:rFonts w:hint="default" w:ascii="Times New Roman" w:hAnsi="Times New Roman" w:eastAsia="黑体" w:cs="Times New Roman"/>
          <w:color w:val="000000" w:themeColor="text1"/>
          <w:sz w:val="32"/>
          <w:szCs w:val="32"/>
          <w:u w:val="none"/>
          <w:lang w:eastAsia="zh-CN" w:bidi="ar"/>
          <w14:textFill>
            <w14:solidFill>
              <w14:schemeClr w14:val="tx1"/>
            </w14:solidFill>
          </w14:textFill>
        </w:rPr>
      </w:pPr>
    </w:p>
    <w:p w14:paraId="6DA4863F">
      <w:pPr>
        <w:keepNext w:val="0"/>
        <w:pageBreakBefore w:val="0"/>
        <w:kinsoku/>
        <w:wordWrap/>
        <w:topLinePunct/>
        <w:bidi w:val="0"/>
        <w:snapToGrid w:val="0"/>
        <w:spacing w:line="560" w:lineRule="exact"/>
        <w:jc w:val="both"/>
        <w:rPr>
          <w:rFonts w:hint="default" w:ascii="Times New Roman" w:hAnsi="Times New Roman" w:eastAsia="黑体" w:cs="Times New Roman"/>
          <w:color w:val="000000" w:themeColor="text1"/>
          <w:sz w:val="32"/>
          <w:szCs w:val="32"/>
          <w:u w:val="none"/>
          <w:lang w:eastAsia="zh-CN" w:bidi="ar"/>
          <w14:textFill>
            <w14:solidFill>
              <w14:schemeClr w14:val="tx1"/>
            </w14:solidFill>
          </w14:textFill>
        </w:rPr>
      </w:pPr>
    </w:p>
    <w:p w14:paraId="37003DFD">
      <w:pPr>
        <w:keepNext w:val="0"/>
        <w:pageBreakBefore w:val="0"/>
        <w:kinsoku/>
        <w:wordWrap/>
        <w:topLinePunct/>
        <w:bidi w:val="0"/>
        <w:snapToGrid w:val="0"/>
        <w:spacing w:line="560" w:lineRule="exact"/>
        <w:jc w:val="both"/>
        <w:rPr>
          <w:rFonts w:hint="default" w:ascii="Times New Roman" w:hAnsi="Times New Roman" w:eastAsia="黑体" w:cs="Times New Roman"/>
          <w:color w:val="000000" w:themeColor="text1"/>
          <w:sz w:val="32"/>
          <w:szCs w:val="32"/>
          <w:u w:val="none"/>
          <w:lang w:eastAsia="zh-CN" w:bidi="ar"/>
          <w14:textFill>
            <w14:solidFill>
              <w14:schemeClr w14:val="tx1"/>
            </w14:solidFill>
          </w14:textFill>
        </w:rPr>
      </w:pPr>
    </w:p>
    <w:p w14:paraId="275E1756">
      <w:pPr>
        <w:pageBreakBefore w:val="0"/>
        <w:kinsoku/>
        <w:wordWrap/>
        <w:topLinePunct/>
        <w:bidi w:val="0"/>
        <w:spacing w:line="580" w:lineRule="exact"/>
        <w:jc w:val="both"/>
        <w:rPr>
          <w:rFonts w:hint="default" w:ascii="Times New Roman" w:hAnsi="Times New Roman" w:eastAsia="黑体" w:cs="Times New Roman"/>
          <w:color w:val="000000" w:themeColor="text1"/>
          <w:sz w:val="32"/>
          <w:szCs w:val="32"/>
          <w:u w:val="none"/>
          <w:lang w:eastAsia="zh-CN" w:bidi="ar"/>
          <w14:textFill>
            <w14:solidFill>
              <w14:schemeClr w14:val="tx1"/>
            </w14:solidFill>
          </w14:textFill>
        </w:rPr>
      </w:pPr>
    </w:p>
    <w:p w14:paraId="61C6BCB9">
      <w:pPr>
        <w:pageBreakBefore w:val="0"/>
        <w:kinsoku/>
        <w:wordWrap/>
        <w:topLinePunct/>
        <w:bidi w:val="0"/>
        <w:spacing w:line="580" w:lineRule="exact"/>
        <w:jc w:val="both"/>
        <w:rPr>
          <w:rFonts w:hint="default" w:ascii="Times New Roman" w:hAnsi="Times New Roman" w:eastAsia="黑体" w:cs="Times New Roman"/>
          <w:color w:val="000000" w:themeColor="text1"/>
          <w:sz w:val="32"/>
          <w:szCs w:val="32"/>
          <w:u w:val="none"/>
          <w:lang w:eastAsia="zh-CN" w:bidi="ar"/>
          <w14:textFill>
            <w14:solidFill>
              <w14:schemeClr w14:val="tx1"/>
            </w14:solidFill>
          </w14:textFill>
        </w:rPr>
      </w:pPr>
    </w:p>
    <w:p w14:paraId="700E5F58">
      <w:pPr>
        <w:pageBreakBefore w:val="0"/>
        <w:kinsoku/>
        <w:wordWrap/>
        <w:topLinePunct/>
        <w:bidi w:val="0"/>
        <w:spacing w:line="580" w:lineRule="exact"/>
        <w:jc w:val="both"/>
        <w:rPr>
          <w:rFonts w:hint="default" w:ascii="Times New Roman" w:hAnsi="Times New Roman" w:eastAsia="黑体" w:cs="Times New Roman"/>
          <w:color w:val="000000" w:themeColor="text1"/>
          <w:sz w:val="32"/>
          <w:szCs w:val="32"/>
          <w:u w:val="none"/>
          <w:lang w:eastAsia="zh-CN" w:bidi="ar"/>
          <w14:textFill>
            <w14:solidFill>
              <w14:schemeClr w14:val="tx1"/>
            </w14:solidFill>
          </w14:textFill>
        </w:rPr>
      </w:pPr>
      <w:r>
        <w:rPr>
          <w:rFonts w:hint="default" w:ascii="Times New Roman" w:hAnsi="Times New Roman" w:eastAsia="黑体" w:cs="Times New Roman"/>
          <w:color w:val="000000" w:themeColor="text1"/>
          <w:sz w:val="32"/>
          <w:szCs w:val="32"/>
          <w:u w:val="none"/>
          <w:lang w:eastAsia="zh-CN" w:bidi="ar"/>
          <w14:textFill>
            <w14:solidFill>
              <w14:schemeClr w14:val="tx1"/>
            </w14:solidFill>
          </w14:textFill>
        </w:rPr>
        <w:t>附件1—1</w:t>
      </w:r>
    </w:p>
    <w:p w14:paraId="42187DD1">
      <w:pPr>
        <w:keepNext w:val="0"/>
        <w:keepLines w:val="0"/>
        <w:pageBreakBefore w:val="0"/>
        <w:widowControl/>
        <w:kinsoku/>
        <w:wordWrap/>
        <w:overflowPunct/>
        <w:topLinePunct/>
        <w:autoSpaceDE w:val="0"/>
        <w:autoSpaceDN w:val="0"/>
        <w:bidi w:val="0"/>
        <w:adjustRightInd w:val="0"/>
        <w:snapToGrid w:val="0"/>
        <w:spacing w:line="400" w:lineRule="exact"/>
        <w:jc w:val="center"/>
        <w:textAlignment w:val="baseline"/>
        <w:rPr>
          <w:rFonts w:hint="default" w:ascii="Times New Roman" w:hAnsi="Times New Roman" w:eastAsia="宋体" w:cs="Times New Roman"/>
          <w:b/>
          <w:bCs/>
          <w:color w:val="000000" w:themeColor="text1"/>
          <w:sz w:val="32"/>
          <w:szCs w:val="32"/>
          <w:u w:val="none"/>
          <w:lang w:eastAsia="zh-CN" w:bidi="ar"/>
          <w14:textFill>
            <w14:solidFill>
              <w14:schemeClr w14:val="tx1"/>
            </w14:solidFill>
          </w14:textFill>
        </w:rPr>
      </w:pPr>
    </w:p>
    <w:p w14:paraId="09B4697B">
      <w:pPr>
        <w:pageBreakBefore w:val="0"/>
        <w:kinsoku/>
        <w:wordWrap/>
        <w:topLinePunct/>
        <w:bidi w:val="0"/>
        <w:spacing w:after="120" w:afterLines="50" w:line="580" w:lineRule="exact"/>
        <w:jc w:val="center"/>
        <w:rPr>
          <w:rFonts w:hint="default" w:ascii="Times New Roman" w:hAnsi="Times New Roman" w:eastAsia="方正小标宋简体" w:cs="Times New Roman"/>
          <w:b w:val="0"/>
          <w:bCs w:val="0"/>
          <w:color w:val="000000" w:themeColor="text1"/>
          <w:sz w:val="44"/>
          <w:szCs w:val="44"/>
          <w:u w:val="none"/>
          <w:lang w:eastAsia="zh-CN" w:bidi="ar"/>
          <w14:textFill>
            <w14:solidFill>
              <w14:schemeClr w14:val="tx1"/>
            </w14:solidFill>
          </w14:textFill>
        </w:rPr>
      </w:pPr>
      <w:r>
        <w:rPr>
          <w:rFonts w:hint="default" w:ascii="Times New Roman" w:hAnsi="Times New Roman" w:eastAsia="方正小标宋简体" w:cs="Times New Roman"/>
          <w:b w:val="0"/>
          <w:bCs w:val="0"/>
          <w:color w:val="000000" w:themeColor="text1"/>
          <w:sz w:val="44"/>
          <w:szCs w:val="44"/>
          <w:u w:val="none"/>
          <w:lang w:eastAsia="zh-CN" w:bidi="ar"/>
          <w14:textFill>
            <w14:solidFill>
              <w14:schemeClr w14:val="tx1"/>
            </w14:solidFill>
          </w14:textFill>
        </w:rPr>
        <w:t>吉林省高校毕业生就业生活补贴申请表</w:t>
      </w:r>
    </w:p>
    <w:p w14:paraId="680D72FC">
      <w:pPr>
        <w:pStyle w:val="2"/>
        <w:pageBreakBefore w:val="0"/>
        <w:kinsoku/>
        <w:wordWrap/>
        <w:topLinePunct/>
        <w:bidi w:val="0"/>
        <w:spacing w:line="580" w:lineRule="exac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14:textFill>
            <w14:solidFill>
              <w14:schemeClr w14:val="tx1"/>
            </w14:solidFill>
          </w14:textFill>
        </w:rPr>
        <w:t>申请时间：   年    月    日</w:t>
      </w:r>
    </w:p>
    <w:tbl>
      <w:tblPr>
        <w:tblStyle w:val="16"/>
        <w:tblW w:w="91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1"/>
        <w:gridCol w:w="2056"/>
        <w:gridCol w:w="1774"/>
        <w:gridCol w:w="1987"/>
        <w:gridCol w:w="1942"/>
      </w:tblGrid>
      <w:tr w14:paraId="34F240BC">
        <w:tblPrEx>
          <w:tblLayout w:type="fixed"/>
          <w:tblCellMar>
            <w:top w:w="0" w:type="dxa"/>
            <w:left w:w="108" w:type="dxa"/>
            <w:bottom w:w="0" w:type="dxa"/>
            <w:right w:w="108" w:type="dxa"/>
          </w:tblCellMar>
        </w:tblPrEx>
        <w:trPr>
          <w:trHeight w:val="565" w:hRule="atLeast"/>
          <w:jc w:val="center"/>
        </w:trPr>
        <w:tc>
          <w:tcPr>
            <w:tcW w:w="1341" w:type="dxa"/>
            <w:vMerge w:val="restart"/>
            <w:vAlign w:val="center"/>
          </w:tcPr>
          <w:p w14:paraId="4899CAF8">
            <w:pPr>
              <w:pStyle w:val="11"/>
              <w:pageBreakBefore w:val="0"/>
              <w:kinsoku/>
              <w:wordWrap/>
              <w:topLinePunct/>
              <w:bidi w:val="0"/>
              <w:spacing w:before="0" w:beforeAutospacing="0" w:after="0" w:afterAutospacing="0"/>
              <w:jc w:val="center"/>
              <w:rPr>
                <w:rFonts w:hint="default" w:ascii="Times New Roman" w:hAnsi="Times New Roman" w:eastAsia="仿宋_GB2312" w:cs="Times New Roman"/>
                <w:color w:val="000000" w:themeColor="text1"/>
                <w:szCs w:val="24"/>
                <w:u w:val="none"/>
                <w14:textFill>
                  <w14:solidFill>
                    <w14:schemeClr w14:val="tx1"/>
                  </w14:solidFill>
                </w14:textFill>
              </w:rPr>
            </w:pPr>
            <w:r>
              <w:rPr>
                <w:rFonts w:hint="default" w:ascii="Times New Roman" w:hAnsi="Times New Roman" w:eastAsia="仿宋_GB2312" w:cs="Times New Roman"/>
                <w:color w:val="000000" w:themeColor="text1"/>
                <w:szCs w:val="24"/>
                <w:u w:val="none"/>
                <w14:textFill>
                  <w14:solidFill>
                    <w14:schemeClr w14:val="tx1"/>
                  </w14:solidFill>
                </w14:textFill>
              </w:rPr>
              <w:t>申请人</w:t>
            </w:r>
            <w:r>
              <w:rPr>
                <w:rFonts w:hint="default" w:ascii="Times New Roman" w:hAnsi="Times New Roman" w:eastAsia="仿宋_GB2312" w:cs="Times New Roman"/>
                <w:color w:val="000000" w:themeColor="text1"/>
                <w:szCs w:val="24"/>
                <w:u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Cs w:val="24"/>
                <w:u w:val="none"/>
                <w14:textFill>
                  <w14:solidFill>
                    <w14:schemeClr w14:val="tx1"/>
                  </w14:solidFill>
                </w14:textFill>
              </w:rPr>
              <w:t xml:space="preserve"> 基本信息</w:t>
            </w:r>
          </w:p>
        </w:tc>
        <w:tc>
          <w:tcPr>
            <w:tcW w:w="2056" w:type="dxa"/>
            <w:vAlign w:val="center"/>
          </w:tcPr>
          <w:p w14:paraId="3AD4BE07">
            <w:pPr>
              <w:pageBreakBefore w:val="0"/>
              <w:kinsoku/>
              <w:wordWrap/>
              <w:topLinePunct/>
              <w:bidi w:val="0"/>
              <w:spacing w:line="140" w:lineRule="atLeast"/>
              <w:ind w:firstLine="120" w:firstLineChars="5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姓</w:t>
            </w:r>
            <w:r>
              <w:rPr>
                <w:rFonts w:hint="default" w:ascii="Times New Roman" w:hAnsi="Times New Roman" w:eastAsia="仿宋_GB2312" w:cs="Times New Roman"/>
                <w:color w:val="000000" w:themeColor="text1"/>
                <w:sz w:val="24"/>
                <w:szCs w:val="24"/>
                <w:u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 xml:space="preserve">    名</w:t>
            </w:r>
          </w:p>
        </w:tc>
        <w:tc>
          <w:tcPr>
            <w:tcW w:w="1774" w:type="dxa"/>
            <w:vAlign w:val="center"/>
          </w:tcPr>
          <w:p w14:paraId="5573205C">
            <w:pPr>
              <w:pageBreakBefore w:val="0"/>
              <w:kinsoku/>
              <w:wordWrap/>
              <w:topLinePunct/>
              <w:bidi w:val="0"/>
              <w:spacing w:line="140" w:lineRule="atLeast"/>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987" w:type="dxa"/>
            <w:tcBorders>
              <w:top w:val="single" w:color="auto" w:sz="4" w:space="0"/>
            </w:tcBorders>
            <w:vAlign w:val="center"/>
          </w:tcPr>
          <w:p w14:paraId="67D3B947">
            <w:pPr>
              <w:pageBreakBefore w:val="0"/>
              <w:kinsoku/>
              <w:wordWrap/>
              <w:topLinePunct/>
              <w:bidi w:val="0"/>
              <w:spacing w:line="140" w:lineRule="atLeast"/>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身份证号</w:t>
            </w:r>
          </w:p>
        </w:tc>
        <w:tc>
          <w:tcPr>
            <w:tcW w:w="1942" w:type="dxa"/>
            <w:vAlign w:val="center"/>
          </w:tcPr>
          <w:p w14:paraId="6F03C28C">
            <w:pPr>
              <w:pageBreakBefore w:val="0"/>
              <w:kinsoku/>
              <w:wordWrap/>
              <w:topLinePunct/>
              <w:bidi w:val="0"/>
              <w:spacing w:line="140" w:lineRule="atLeast"/>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tc>
      </w:tr>
      <w:tr w14:paraId="551511FF">
        <w:tblPrEx>
          <w:tblLayout w:type="fixed"/>
          <w:tblCellMar>
            <w:top w:w="0" w:type="dxa"/>
            <w:left w:w="108" w:type="dxa"/>
            <w:bottom w:w="0" w:type="dxa"/>
            <w:right w:w="108" w:type="dxa"/>
          </w:tblCellMar>
        </w:tblPrEx>
        <w:trPr>
          <w:trHeight w:val="605" w:hRule="atLeast"/>
          <w:jc w:val="center"/>
        </w:trPr>
        <w:tc>
          <w:tcPr>
            <w:tcW w:w="1341" w:type="dxa"/>
            <w:vMerge w:val="continue"/>
            <w:vAlign w:val="center"/>
          </w:tcPr>
          <w:p w14:paraId="5DEDB6BE">
            <w:pPr>
              <w:pageBreakBefore w:val="0"/>
              <w:kinsoku/>
              <w:wordWrap/>
              <w:topLinePunct/>
              <w:bidi w:val="0"/>
              <w:spacing w:line="440" w:lineRule="atLeast"/>
              <w:ind w:firstLine="120" w:firstLineChars="5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2056" w:type="dxa"/>
            <w:vAlign w:val="center"/>
          </w:tcPr>
          <w:p w14:paraId="00589DE5">
            <w:pPr>
              <w:pageBreakBefore w:val="0"/>
              <w:kinsoku/>
              <w:wordWrap/>
              <w:topLinePunct/>
              <w:bidi w:val="0"/>
              <w:spacing w:line="140" w:lineRule="atLeast"/>
              <w:ind w:firstLine="120" w:firstLineChars="5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毕业时间</w:t>
            </w:r>
          </w:p>
        </w:tc>
        <w:tc>
          <w:tcPr>
            <w:tcW w:w="1774" w:type="dxa"/>
            <w:vAlign w:val="center"/>
          </w:tcPr>
          <w:p w14:paraId="0987EB1C">
            <w:pPr>
              <w:pageBreakBefore w:val="0"/>
              <w:kinsoku/>
              <w:wordWrap/>
              <w:topLinePunct/>
              <w:bidi w:val="0"/>
              <w:spacing w:line="140" w:lineRule="atLeast"/>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987" w:type="dxa"/>
            <w:vAlign w:val="center"/>
          </w:tcPr>
          <w:p w14:paraId="0CC11E1D">
            <w:pPr>
              <w:pageBreakBefore w:val="0"/>
              <w:kinsoku/>
              <w:wordWrap/>
              <w:topLinePunct/>
              <w:bidi w:val="0"/>
              <w:spacing w:line="140" w:lineRule="atLeast"/>
              <w:ind w:left="240" w:hanging="240" w:hangingChars="10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毕业学校</w:t>
            </w:r>
          </w:p>
        </w:tc>
        <w:tc>
          <w:tcPr>
            <w:tcW w:w="1942" w:type="dxa"/>
            <w:vAlign w:val="center"/>
          </w:tcPr>
          <w:p w14:paraId="25A09A39">
            <w:pPr>
              <w:pageBreakBefore w:val="0"/>
              <w:kinsoku/>
              <w:wordWrap/>
              <w:topLinePunct/>
              <w:bidi w:val="0"/>
              <w:spacing w:line="140" w:lineRule="atLeast"/>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tc>
      </w:tr>
      <w:tr w14:paraId="075B9D74">
        <w:tblPrEx>
          <w:tblLayout w:type="fixed"/>
          <w:tblCellMar>
            <w:top w:w="0" w:type="dxa"/>
            <w:left w:w="108" w:type="dxa"/>
            <w:bottom w:w="0" w:type="dxa"/>
            <w:right w:w="108" w:type="dxa"/>
          </w:tblCellMar>
        </w:tblPrEx>
        <w:trPr>
          <w:trHeight w:val="635" w:hRule="atLeast"/>
          <w:jc w:val="center"/>
        </w:trPr>
        <w:tc>
          <w:tcPr>
            <w:tcW w:w="1341" w:type="dxa"/>
            <w:vMerge w:val="continue"/>
            <w:vAlign w:val="center"/>
          </w:tcPr>
          <w:p w14:paraId="361E5E1D">
            <w:pPr>
              <w:pageBreakBefore w:val="0"/>
              <w:kinsoku/>
              <w:wordWrap/>
              <w:topLinePunct/>
              <w:bidi w:val="0"/>
              <w:spacing w:line="440" w:lineRule="atLeast"/>
              <w:ind w:left="240" w:hanging="240" w:hangingChars="10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2056" w:type="dxa"/>
            <w:vAlign w:val="center"/>
          </w:tcPr>
          <w:p w14:paraId="2769C31D">
            <w:pPr>
              <w:pageBreakBefore w:val="0"/>
              <w:kinsoku/>
              <w:wordWrap/>
              <w:topLinePunct/>
              <w:bidi w:val="0"/>
              <w:spacing w:line="140" w:lineRule="atLeast"/>
              <w:ind w:left="240" w:hanging="240" w:hangingChars="10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全日制学历</w:t>
            </w:r>
          </w:p>
        </w:tc>
        <w:tc>
          <w:tcPr>
            <w:tcW w:w="1774" w:type="dxa"/>
            <w:vAlign w:val="center"/>
          </w:tcPr>
          <w:p w14:paraId="26249777">
            <w:pPr>
              <w:pageBreakBefore w:val="0"/>
              <w:kinsoku/>
              <w:wordWrap/>
              <w:topLinePunct/>
              <w:bidi w:val="0"/>
              <w:spacing w:line="140" w:lineRule="atLeast"/>
              <w:ind w:left="240" w:hanging="240" w:hangingChars="10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1987" w:type="dxa"/>
            <w:vAlign w:val="center"/>
          </w:tcPr>
          <w:p w14:paraId="42ACD46F">
            <w:pPr>
              <w:pageBreakBefore w:val="0"/>
              <w:kinsoku/>
              <w:wordWrap/>
              <w:topLinePunct/>
              <w:bidi w:val="0"/>
              <w:spacing w:line="140" w:lineRule="atLeast"/>
              <w:ind w:left="240" w:hanging="240" w:hangingChars="10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毕业证编码</w:t>
            </w:r>
          </w:p>
        </w:tc>
        <w:tc>
          <w:tcPr>
            <w:tcW w:w="1942" w:type="dxa"/>
            <w:vAlign w:val="center"/>
          </w:tcPr>
          <w:p w14:paraId="7A46742C">
            <w:pPr>
              <w:pageBreakBefore w:val="0"/>
              <w:kinsoku/>
              <w:wordWrap/>
              <w:topLinePunct/>
              <w:bidi w:val="0"/>
              <w:spacing w:line="140" w:lineRule="atLeast"/>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tc>
      </w:tr>
      <w:tr w14:paraId="154B78AF">
        <w:tblPrEx>
          <w:tblLayout w:type="fixed"/>
          <w:tblCellMar>
            <w:top w:w="0" w:type="dxa"/>
            <w:left w:w="108" w:type="dxa"/>
            <w:bottom w:w="0" w:type="dxa"/>
            <w:right w:w="108" w:type="dxa"/>
          </w:tblCellMar>
        </w:tblPrEx>
        <w:trPr>
          <w:trHeight w:val="603" w:hRule="atLeast"/>
          <w:jc w:val="center"/>
        </w:trPr>
        <w:tc>
          <w:tcPr>
            <w:tcW w:w="1341" w:type="dxa"/>
            <w:vMerge w:val="continue"/>
            <w:vAlign w:val="center"/>
          </w:tcPr>
          <w:p w14:paraId="1999A24E">
            <w:pPr>
              <w:pageBreakBefore w:val="0"/>
              <w:kinsoku/>
              <w:wordWrap/>
              <w:topLinePunct/>
              <w:bidi w:val="0"/>
              <w:spacing w:line="440" w:lineRule="atLeast"/>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2056" w:type="dxa"/>
            <w:vAlign w:val="center"/>
          </w:tcPr>
          <w:p w14:paraId="38F23958">
            <w:pPr>
              <w:pageBreakBefore w:val="0"/>
              <w:kinsoku/>
              <w:wordWrap/>
              <w:topLinePunct/>
              <w:bidi w:val="0"/>
              <w:spacing w:line="140" w:lineRule="atLeast"/>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 xml:space="preserve">工作单位    </w:t>
            </w:r>
          </w:p>
        </w:tc>
        <w:tc>
          <w:tcPr>
            <w:tcW w:w="1774" w:type="dxa"/>
            <w:vAlign w:val="center"/>
          </w:tcPr>
          <w:p w14:paraId="188E8611">
            <w:pPr>
              <w:pageBreakBefore w:val="0"/>
              <w:kinsoku/>
              <w:wordWrap/>
              <w:topLinePunct/>
              <w:bidi w:val="0"/>
              <w:spacing w:line="140" w:lineRule="atLeast"/>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1987" w:type="dxa"/>
            <w:vAlign w:val="center"/>
          </w:tcPr>
          <w:p w14:paraId="1854A83F">
            <w:pPr>
              <w:pageBreakBefore w:val="0"/>
              <w:kinsoku/>
              <w:wordWrap/>
              <w:topLinePunct/>
              <w:bidi w:val="0"/>
              <w:spacing w:line="140" w:lineRule="atLeast"/>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工作地址</w:t>
            </w:r>
          </w:p>
        </w:tc>
        <w:tc>
          <w:tcPr>
            <w:tcW w:w="1942" w:type="dxa"/>
            <w:vAlign w:val="center"/>
          </w:tcPr>
          <w:p w14:paraId="3D0B525E">
            <w:pPr>
              <w:pageBreakBefore w:val="0"/>
              <w:kinsoku/>
              <w:wordWrap/>
              <w:topLinePunct/>
              <w:bidi w:val="0"/>
              <w:spacing w:line="140" w:lineRule="atLeast"/>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r>
      <w:tr w14:paraId="2E406E0C">
        <w:tblPrEx>
          <w:tblLayout w:type="fixed"/>
          <w:tblCellMar>
            <w:top w:w="0" w:type="dxa"/>
            <w:left w:w="108" w:type="dxa"/>
            <w:bottom w:w="0" w:type="dxa"/>
            <w:right w:w="108" w:type="dxa"/>
          </w:tblCellMar>
        </w:tblPrEx>
        <w:trPr>
          <w:trHeight w:val="623" w:hRule="atLeast"/>
          <w:jc w:val="center"/>
        </w:trPr>
        <w:tc>
          <w:tcPr>
            <w:tcW w:w="1341" w:type="dxa"/>
            <w:vMerge w:val="continue"/>
            <w:vAlign w:val="center"/>
          </w:tcPr>
          <w:p w14:paraId="0962F0F9">
            <w:pPr>
              <w:pageBreakBefore w:val="0"/>
              <w:kinsoku/>
              <w:wordWrap/>
              <w:topLinePunct/>
              <w:bidi w:val="0"/>
              <w:spacing w:line="440" w:lineRule="atLeast"/>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2056" w:type="dxa"/>
            <w:vAlign w:val="center"/>
          </w:tcPr>
          <w:p w14:paraId="5D1FAFD9">
            <w:pPr>
              <w:pageBreakBefore w:val="0"/>
              <w:kinsoku/>
              <w:wordWrap/>
              <w:topLinePunct/>
              <w:bidi w:val="0"/>
              <w:spacing w:line="140" w:lineRule="atLeast"/>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联系电话</w:t>
            </w:r>
          </w:p>
        </w:tc>
        <w:tc>
          <w:tcPr>
            <w:tcW w:w="5703" w:type="dxa"/>
            <w:gridSpan w:val="3"/>
            <w:vAlign w:val="center"/>
          </w:tcPr>
          <w:p w14:paraId="2738314A">
            <w:pPr>
              <w:pageBreakBefore w:val="0"/>
              <w:kinsoku/>
              <w:wordWrap/>
              <w:topLinePunct/>
              <w:bidi w:val="0"/>
              <w:spacing w:line="140" w:lineRule="atLeast"/>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r>
      <w:tr w14:paraId="7AE21D6B">
        <w:tblPrEx>
          <w:tblLayout w:type="fixed"/>
          <w:tblCellMar>
            <w:top w:w="0" w:type="dxa"/>
            <w:left w:w="108" w:type="dxa"/>
            <w:bottom w:w="0" w:type="dxa"/>
            <w:right w:w="108" w:type="dxa"/>
          </w:tblCellMar>
        </w:tblPrEx>
        <w:trPr>
          <w:trHeight w:val="578" w:hRule="atLeast"/>
          <w:jc w:val="center"/>
        </w:trPr>
        <w:tc>
          <w:tcPr>
            <w:tcW w:w="1341" w:type="dxa"/>
            <w:vMerge w:val="continue"/>
            <w:vAlign w:val="center"/>
          </w:tcPr>
          <w:p w14:paraId="3B04976C">
            <w:pPr>
              <w:pageBreakBefore w:val="0"/>
              <w:kinsoku/>
              <w:wordWrap/>
              <w:topLinePunct/>
              <w:bidi w:val="0"/>
              <w:spacing w:line="440" w:lineRule="atLeast"/>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2056" w:type="dxa"/>
            <w:vAlign w:val="center"/>
          </w:tcPr>
          <w:p w14:paraId="31EF11C1">
            <w:pPr>
              <w:pageBreakBefore w:val="0"/>
              <w:kinsoku/>
              <w:wordWrap/>
              <w:topLinePunct/>
              <w:bidi w:val="0"/>
              <w:spacing w:line="140" w:lineRule="atLeast"/>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签订劳动</w:t>
            </w:r>
          </w:p>
          <w:p w14:paraId="340E4E88">
            <w:pPr>
              <w:pageBreakBefore w:val="0"/>
              <w:kinsoku/>
              <w:wordWrap/>
              <w:topLinePunct/>
              <w:bidi w:val="0"/>
              <w:spacing w:line="140" w:lineRule="atLeast"/>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（聘用）合同起止日期或机关事业单位入职日期</w:t>
            </w:r>
          </w:p>
        </w:tc>
        <w:tc>
          <w:tcPr>
            <w:tcW w:w="1774" w:type="dxa"/>
            <w:vAlign w:val="center"/>
          </w:tcPr>
          <w:p w14:paraId="78C121CC">
            <w:pPr>
              <w:pageBreakBefore w:val="0"/>
              <w:kinsoku/>
              <w:wordWrap/>
              <w:topLinePunct/>
              <w:bidi w:val="0"/>
              <w:spacing w:line="140" w:lineRule="atLeast"/>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1987" w:type="dxa"/>
            <w:vAlign w:val="center"/>
          </w:tcPr>
          <w:p w14:paraId="0441B403">
            <w:pPr>
              <w:pageBreakBefore w:val="0"/>
              <w:kinsoku/>
              <w:wordWrap/>
              <w:topLinePunct/>
              <w:bidi w:val="0"/>
              <w:spacing w:line="140" w:lineRule="atLeast"/>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社会保障卡银行账户或其他银行账户</w:t>
            </w:r>
          </w:p>
        </w:tc>
        <w:tc>
          <w:tcPr>
            <w:tcW w:w="1942" w:type="dxa"/>
            <w:vAlign w:val="center"/>
          </w:tcPr>
          <w:p w14:paraId="38356FEC">
            <w:pPr>
              <w:pageBreakBefore w:val="0"/>
              <w:kinsoku/>
              <w:wordWrap/>
              <w:topLinePunct/>
              <w:bidi w:val="0"/>
              <w:spacing w:line="140" w:lineRule="atLeast"/>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r>
      <w:tr w14:paraId="6668CEE6">
        <w:tblPrEx>
          <w:tblLayout w:type="fixed"/>
          <w:tblCellMar>
            <w:top w:w="0" w:type="dxa"/>
            <w:left w:w="108" w:type="dxa"/>
            <w:bottom w:w="0" w:type="dxa"/>
            <w:right w:w="108" w:type="dxa"/>
          </w:tblCellMar>
        </w:tblPrEx>
        <w:trPr>
          <w:trHeight w:val="738" w:hRule="atLeast"/>
          <w:jc w:val="center"/>
        </w:trPr>
        <w:tc>
          <w:tcPr>
            <w:tcW w:w="1341" w:type="dxa"/>
            <w:vMerge w:val="continue"/>
            <w:vAlign w:val="center"/>
          </w:tcPr>
          <w:p w14:paraId="4CA7A135">
            <w:pPr>
              <w:pageBreakBefore w:val="0"/>
              <w:kinsoku/>
              <w:wordWrap/>
              <w:topLinePunct/>
              <w:bidi w:val="0"/>
              <w:spacing w:line="440" w:lineRule="atLeast"/>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2056" w:type="dxa"/>
            <w:vAlign w:val="center"/>
          </w:tcPr>
          <w:p w14:paraId="08D019F3">
            <w:pPr>
              <w:pageBreakBefore w:val="0"/>
              <w:kinsoku/>
              <w:wordWrap/>
              <w:topLinePunct/>
              <w:bidi w:val="0"/>
              <w:spacing w:line="140" w:lineRule="atLeast"/>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开户行号</w:t>
            </w:r>
          </w:p>
        </w:tc>
        <w:tc>
          <w:tcPr>
            <w:tcW w:w="1774" w:type="dxa"/>
            <w:vAlign w:val="center"/>
          </w:tcPr>
          <w:p w14:paraId="220E1F66">
            <w:pPr>
              <w:pageBreakBefore w:val="0"/>
              <w:kinsoku/>
              <w:wordWrap/>
              <w:topLinePunct/>
              <w:bidi w:val="0"/>
              <w:spacing w:line="140" w:lineRule="atLeast"/>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1987" w:type="dxa"/>
            <w:vAlign w:val="center"/>
          </w:tcPr>
          <w:p w14:paraId="682C20AB">
            <w:pPr>
              <w:pageBreakBefore w:val="0"/>
              <w:kinsoku/>
              <w:wordWrap/>
              <w:topLinePunct/>
              <w:bidi w:val="0"/>
              <w:spacing w:line="140" w:lineRule="atLeast"/>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 xml:space="preserve">开户行  </w:t>
            </w:r>
          </w:p>
        </w:tc>
        <w:tc>
          <w:tcPr>
            <w:tcW w:w="1942" w:type="dxa"/>
            <w:vAlign w:val="center"/>
          </w:tcPr>
          <w:p w14:paraId="6C23A8F1">
            <w:pPr>
              <w:pageBreakBefore w:val="0"/>
              <w:kinsoku/>
              <w:wordWrap/>
              <w:topLinePunct/>
              <w:bidi w:val="0"/>
              <w:spacing w:line="140" w:lineRule="atLeast"/>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r>
      <w:tr w14:paraId="13E9DF7C">
        <w:tblPrEx>
          <w:tblLayout w:type="fixed"/>
          <w:tblCellMar>
            <w:top w:w="0" w:type="dxa"/>
            <w:left w:w="108" w:type="dxa"/>
            <w:bottom w:w="0" w:type="dxa"/>
            <w:right w:w="108" w:type="dxa"/>
          </w:tblCellMar>
        </w:tblPrEx>
        <w:trPr>
          <w:trHeight w:val="785" w:hRule="atLeast"/>
          <w:jc w:val="center"/>
        </w:trPr>
        <w:tc>
          <w:tcPr>
            <w:tcW w:w="1341" w:type="dxa"/>
            <w:vAlign w:val="center"/>
          </w:tcPr>
          <w:p w14:paraId="692E2DBF">
            <w:pPr>
              <w:keepNext w:val="0"/>
              <w:keepLines w:val="0"/>
              <w:pageBreakBefore w:val="0"/>
              <w:widowControl/>
              <w:kinsoku/>
              <w:wordWrap/>
              <w:overflowPunct/>
              <w:topLinePunct/>
              <w:autoSpaceDE w:val="0"/>
              <w:autoSpaceDN w:val="0"/>
              <w:bidi w:val="0"/>
              <w:adjustRightInd w:val="0"/>
              <w:snapToGrid w:val="0"/>
              <w:spacing w:line="360" w:lineRule="exact"/>
              <w:ind w:firstLine="120" w:firstLineChars="50"/>
              <w:jc w:val="center"/>
              <w:textAlignment w:val="baseline"/>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申请补贴信息</w:t>
            </w:r>
          </w:p>
        </w:tc>
        <w:tc>
          <w:tcPr>
            <w:tcW w:w="2056" w:type="dxa"/>
            <w:vAlign w:val="center"/>
          </w:tcPr>
          <w:p w14:paraId="0CDF639C">
            <w:pPr>
              <w:keepNext w:val="0"/>
              <w:keepLines w:val="0"/>
              <w:pageBreakBefore w:val="0"/>
              <w:widowControl/>
              <w:kinsoku/>
              <w:wordWrap/>
              <w:overflowPunct/>
              <w:topLinePunct/>
              <w:autoSpaceDE w:val="0"/>
              <w:autoSpaceDN w:val="0"/>
              <w:bidi w:val="0"/>
              <w:adjustRightInd w:val="0"/>
              <w:snapToGrid w:val="0"/>
              <w:spacing w:line="360" w:lineRule="exact"/>
              <w:ind w:firstLine="120" w:firstLineChars="50"/>
              <w:jc w:val="center"/>
              <w:textAlignment w:val="baseline"/>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申请日期</w:t>
            </w:r>
          </w:p>
        </w:tc>
        <w:tc>
          <w:tcPr>
            <w:tcW w:w="1774" w:type="dxa"/>
            <w:vAlign w:val="center"/>
          </w:tcPr>
          <w:p w14:paraId="6F585456">
            <w:pPr>
              <w:keepNext w:val="0"/>
              <w:keepLines w:val="0"/>
              <w:pageBreakBefore w:val="0"/>
              <w:widowControl/>
              <w:kinsoku/>
              <w:wordWrap/>
              <w:overflowPunct/>
              <w:topLinePunct/>
              <w:autoSpaceDE w:val="0"/>
              <w:autoSpaceDN w:val="0"/>
              <w:bidi w:val="0"/>
              <w:adjustRightInd w:val="0"/>
              <w:snapToGrid w:val="0"/>
              <w:spacing w:line="360" w:lineRule="exact"/>
              <w:jc w:val="center"/>
              <w:textAlignment w:val="baseline"/>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987" w:type="dxa"/>
            <w:vAlign w:val="center"/>
          </w:tcPr>
          <w:p w14:paraId="59A15892">
            <w:pPr>
              <w:keepNext w:val="0"/>
              <w:keepLines w:val="0"/>
              <w:pageBreakBefore w:val="0"/>
              <w:widowControl/>
              <w:kinsoku/>
              <w:wordWrap/>
              <w:overflowPunct/>
              <w:topLinePunct/>
              <w:autoSpaceDE w:val="0"/>
              <w:autoSpaceDN w:val="0"/>
              <w:bidi w:val="0"/>
              <w:adjustRightInd w:val="0"/>
              <w:snapToGrid w:val="0"/>
              <w:spacing w:line="360" w:lineRule="exact"/>
              <w:ind w:firstLine="240" w:firstLineChars="100"/>
              <w:jc w:val="center"/>
              <w:textAlignment w:val="baseline"/>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申请金额</w:t>
            </w:r>
          </w:p>
        </w:tc>
        <w:tc>
          <w:tcPr>
            <w:tcW w:w="1942" w:type="dxa"/>
            <w:vAlign w:val="center"/>
          </w:tcPr>
          <w:p w14:paraId="36F8C592">
            <w:pPr>
              <w:keepNext w:val="0"/>
              <w:keepLines w:val="0"/>
              <w:pageBreakBefore w:val="0"/>
              <w:widowControl/>
              <w:kinsoku/>
              <w:wordWrap/>
              <w:overflowPunct/>
              <w:topLinePunct/>
              <w:autoSpaceDE w:val="0"/>
              <w:autoSpaceDN w:val="0"/>
              <w:bidi w:val="0"/>
              <w:adjustRightInd w:val="0"/>
              <w:snapToGrid w:val="0"/>
              <w:spacing w:line="360" w:lineRule="exact"/>
              <w:jc w:val="center"/>
              <w:textAlignment w:val="baseline"/>
              <w:rPr>
                <w:rFonts w:hint="default" w:ascii="Times New Roman" w:hAnsi="Times New Roman" w:eastAsia="仿宋_GB2312" w:cs="Times New Roman"/>
                <w:color w:val="000000" w:themeColor="text1"/>
                <w:sz w:val="24"/>
                <w:szCs w:val="24"/>
                <w:u w:val="none"/>
                <w:lang w:val="en-US" w:eastAsia="zh-CN"/>
                <w14:textFill>
                  <w14:solidFill>
                    <w14:schemeClr w14:val="tx1"/>
                  </w14:solidFill>
                </w14:textFill>
              </w:rPr>
            </w:pPr>
          </w:p>
        </w:tc>
      </w:tr>
      <w:tr w14:paraId="15B30C7C">
        <w:tblPrEx>
          <w:tblLayout w:type="fixed"/>
          <w:tblCellMar>
            <w:top w:w="0" w:type="dxa"/>
            <w:left w:w="108" w:type="dxa"/>
            <w:bottom w:w="0" w:type="dxa"/>
            <w:right w:w="108" w:type="dxa"/>
          </w:tblCellMar>
        </w:tblPrEx>
        <w:trPr>
          <w:trHeight w:val="1760" w:hRule="atLeast"/>
          <w:jc w:val="center"/>
        </w:trPr>
        <w:tc>
          <w:tcPr>
            <w:tcW w:w="1341" w:type="dxa"/>
            <w:vAlign w:val="center"/>
          </w:tcPr>
          <w:p w14:paraId="54318B84">
            <w:pPr>
              <w:keepNext w:val="0"/>
              <w:keepLines w:val="0"/>
              <w:pageBreakBefore w:val="0"/>
              <w:widowControl/>
              <w:kinsoku/>
              <w:wordWrap/>
              <w:overflowPunct/>
              <w:topLinePunct/>
              <w:autoSpaceDE w:val="0"/>
              <w:autoSpaceDN w:val="0"/>
              <w:bidi w:val="0"/>
              <w:adjustRightInd w:val="0"/>
              <w:snapToGrid w:val="0"/>
              <w:spacing w:line="400" w:lineRule="exact"/>
              <w:jc w:val="center"/>
              <w:textAlignment w:val="baseline"/>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 xml:space="preserve">申请人  </w:t>
            </w:r>
          </w:p>
          <w:p w14:paraId="721E32B9">
            <w:pPr>
              <w:keepNext w:val="0"/>
              <w:keepLines w:val="0"/>
              <w:pageBreakBefore w:val="0"/>
              <w:widowControl/>
              <w:kinsoku/>
              <w:wordWrap/>
              <w:overflowPunct/>
              <w:topLinePunct/>
              <w:autoSpaceDE w:val="0"/>
              <w:autoSpaceDN w:val="0"/>
              <w:bidi w:val="0"/>
              <w:adjustRightInd w:val="0"/>
              <w:snapToGrid w:val="0"/>
              <w:spacing w:line="400" w:lineRule="exact"/>
              <w:jc w:val="center"/>
              <w:textAlignment w:val="baseline"/>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14:textFill>
                  <w14:solidFill>
                    <w14:schemeClr w14:val="tx1"/>
                  </w14:solidFill>
                </w14:textFill>
              </w:rPr>
              <w:t>承诺</w:t>
            </w:r>
          </w:p>
        </w:tc>
        <w:tc>
          <w:tcPr>
            <w:tcW w:w="7759" w:type="dxa"/>
            <w:gridSpan w:val="4"/>
            <w:vAlign w:val="center"/>
          </w:tcPr>
          <w:p w14:paraId="1EE7E284">
            <w:pPr>
              <w:pageBreakBefore w:val="0"/>
              <w:widowControl w:val="0"/>
              <w:kinsoku/>
              <w:wordWrap/>
              <w:topLinePunct/>
              <w:autoSpaceDE/>
              <w:autoSpaceDN/>
              <w:bidi w:val="0"/>
              <w:snapToGrid/>
              <w:spacing w:line="440" w:lineRule="exact"/>
              <w:ind w:firstLine="480" w:firstLineChars="200"/>
              <w:jc w:val="left"/>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t>本人保证上述填报内容真实、准确，若填报失实或违反有关规定，本人将承担全部责任。</w:t>
            </w:r>
          </w:p>
          <w:p w14:paraId="29F3B1D7">
            <w:pPr>
              <w:pageBreakBefore w:val="0"/>
              <w:kinsoku/>
              <w:wordWrap/>
              <w:topLinePunct/>
              <w:bidi w:val="0"/>
              <w:spacing w:line="580" w:lineRule="exact"/>
              <w:ind w:firstLine="5040" w:firstLineChars="2100"/>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 xml:space="preserve">本人签字：                                                                </w:t>
            </w:r>
          </w:p>
          <w:p w14:paraId="068BE0D2">
            <w:pPr>
              <w:pageBreakBefore w:val="0"/>
              <w:kinsoku/>
              <w:wordWrap/>
              <w:topLinePunct/>
              <w:bidi w:val="0"/>
              <w:spacing w:line="580" w:lineRule="exact"/>
              <w:ind w:firstLine="5040" w:firstLineChars="2100"/>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年       月     日</w:t>
            </w:r>
          </w:p>
        </w:tc>
      </w:tr>
      <w:tr w14:paraId="767AB8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20" w:hRule="atLeast"/>
          <w:jc w:val="center"/>
        </w:trPr>
        <w:tc>
          <w:tcPr>
            <w:tcW w:w="1341" w:type="dxa"/>
            <w:vAlign w:val="center"/>
          </w:tcPr>
          <w:p w14:paraId="1A39463E">
            <w:pPr>
              <w:pageBreakBefore w:val="0"/>
              <w:kinsoku/>
              <w:wordWrap/>
              <w:topLinePunct/>
              <w:bidi w:val="0"/>
              <w:spacing w:line="340" w:lineRule="exact"/>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公共就业服务机构意见</w:t>
            </w:r>
          </w:p>
        </w:tc>
        <w:tc>
          <w:tcPr>
            <w:tcW w:w="7759" w:type="dxa"/>
            <w:gridSpan w:val="4"/>
            <w:vAlign w:val="center"/>
          </w:tcPr>
          <w:p w14:paraId="074165B2">
            <w:pPr>
              <w:pageBreakBefore w:val="0"/>
              <w:kinsoku/>
              <w:wordWrap/>
              <w:topLinePunct/>
              <w:bidi w:val="0"/>
              <w:spacing w:line="580" w:lineRule="exact"/>
              <w:ind w:firstLine="480" w:firstLineChars="200"/>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经核实，符合政策规定条件。</w:t>
            </w:r>
          </w:p>
          <w:p w14:paraId="3CD40D74">
            <w:pPr>
              <w:pageBreakBefore w:val="0"/>
              <w:kinsoku/>
              <w:wordWrap/>
              <w:topLinePunct/>
              <w:bidi w:val="0"/>
              <w:spacing w:line="580" w:lineRule="exact"/>
              <w:ind w:firstLine="5520" w:firstLineChars="230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r>
              <w:rPr>
                <w:rFonts w:hint="default" w:ascii="Times New Roman" w:hAnsi="Times New Roman" w:eastAsia="仿宋_GB2312" w:cs="Times New Roman"/>
                <w:color w:val="000000" w:themeColor="text1"/>
                <w:sz w:val="24"/>
                <w:szCs w:val="24"/>
                <w:u w:val="none"/>
                <w14:textFill>
                  <w14:solidFill>
                    <w14:schemeClr w14:val="tx1"/>
                  </w14:solidFill>
                </w14:textFill>
              </w:rPr>
              <w:t>签   章</w:t>
            </w:r>
          </w:p>
          <w:p w14:paraId="55D826C9">
            <w:pPr>
              <w:pageBreakBefore w:val="0"/>
              <w:kinsoku/>
              <w:wordWrap/>
              <w:topLinePunct/>
              <w:bidi w:val="0"/>
              <w:spacing w:line="580" w:lineRule="exact"/>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14:textFill>
                  <w14:solidFill>
                    <w14:schemeClr w14:val="tx1"/>
                  </w14:solidFill>
                </w14:textFill>
              </w:rPr>
              <w:t xml:space="preserve">年   </w:t>
            </w: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14:textFill>
                  <w14:solidFill>
                    <w14:schemeClr w14:val="tx1"/>
                  </w14:solidFill>
                </w14:textFill>
              </w:rPr>
              <w:t xml:space="preserve">月    </w:t>
            </w: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14:textFill>
                  <w14:solidFill>
                    <w14:schemeClr w14:val="tx1"/>
                  </w14:solidFill>
                </w14:textFill>
              </w:rPr>
              <w:t>日</w:t>
            </w:r>
          </w:p>
        </w:tc>
      </w:tr>
    </w:tbl>
    <w:p w14:paraId="136C933B">
      <w:pPr>
        <w:pageBreakBefore w:val="0"/>
        <w:kinsoku/>
        <w:wordWrap/>
        <w:topLinePunct/>
        <w:bidi w:val="0"/>
        <w:ind w:firstLine="480" w:firstLineChars="200"/>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sectPr>
          <w:footerReference r:id="rId5" w:type="first"/>
          <w:footerReference r:id="rId3" w:type="default"/>
          <w:footerReference r:id="rId4" w:type="even"/>
          <w:pgSz w:w="11906" w:h="16838"/>
          <w:pgMar w:top="2098" w:right="1474" w:bottom="1984" w:left="1587" w:header="0" w:footer="1304" w:gutter="0"/>
          <w:pgNumType w:fmt="decimal"/>
          <w:cols w:space="0" w:num="1"/>
          <w:rtlGutter w:val="0"/>
          <w:docGrid w:linePitch="286" w:charSpace="0"/>
        </w:sectPr>
      </w:pPr>
      <w:r>
        <w:rPr>
          <w:rFonts w:hint="default" w:ascii="Times New Roman" w:hAnsi="Times New Roman" w:eastAsia="仿宋_GB2312" w:cs="Times New Roman"/>
          <w:color w:val="000000" w:themeColor="text1"/>
          <w:sz w:val="24"/>
          <w:szCs w:val="24"/>
          <w:u w:val="none"/>
          <w:lang w:val="en-US" w:eastAsia="zh-CN"/>
          <w14:textFill>
            <w14:solidFill>
              <w14:schemeClr w14:val="tx1"/>
            </w14:solidFill>
          </w14:textFill>
        </w:rPr>
        <w:t xml:space="preserve"> </w:t>
      </w:r>
    </w:p>
    <w:p w14:paraId="2E5EB450">
      <w:pPr>
        <w:pageBreakBefore w:val="0"/>
        <w:kinsoku/>
        <w:wordWrap/>
        <w:topLinePunct/>
        <w:bidi w:val="0"/>
        <w:jc w:val="both"/>
        <w:rPr>
          <w:rFonts w:hint="default" w:ascii="Times New Roman" w:hAnsi="Times New Roman" w:eastAsia="黑体" w:cs="Times New Roman"/>
          <w:color w:val="000000" w:themeColor="text1"/>
          <w:sz w:val="32"/>
          <w:szCs w:val="32"/>
          <w:u w:val="none"/>
          <w:lang w:eastAsia="zh-CN"/>
          <w14:textFill>
            <w14:solidFill>
              <w14:schemeClr w14:val="tx1"/>
            </w14:solidFill>
          </w14:textFill>
        </w:rPr>
      </w:pPr>
      <w:r>
        <w:rPr>
          <w:rFonts w:hint="default" w:ascii="Times New Roman" w:hAnsi="Times New Roman" w:eastAsia="黑体" w:cs="Times New Roman"/>
          <w:color w:val="000000" w:themeColor="text1"/>
          <w:sz w:val="32"/>
          <w:szCs w:val="32"/>
          <w:u w:val="none"/>
          <w:lang w:eastAsia="zh-CN"/>
          <w14:textFill>
            <w14:solidFill>
              <w14:schemeClr w14:val="tx1"/>
            </w14:solidFill>
          </w14:textFill>
        </w:rPr>
        <w:t>附件1—2</w:t>
      </w:r>
    </w:p>
    <w:p w14:paraId="0A927D84">
      <w:pPr>
        <w:pageBreakBefore w:val="0"/>
        <w:kinsoku/>
        <w:wordWrap/>
        <w:topLinePunct/>
        <w:bidi w:val="0"/>
        <w:jc w:val="both"/>
        <w:rPr>
          <w:rFonts w:hint="default" w:ascii="Times New Roman" w:hAnsi="Times New Roman" w:eastAsia="宋体" w:cs="Times New Roman"/>
          <w:b/>
          <w:bCs/>
          <w:color w:val="000000" w:themeColor="text1"/>
          <w:sz w:val="32"/>
          <w:szCs w:val="32"/>
          <w:u w:val="none"/>
          <w:lang w:eastAsia="zh-CN" w:bidi="ar"/>
          <w14:textFill>
            <w14:solidFill>
              <w14:schemeClr w14:val="tx1"/>
            </w14:solidFill>
          </w14:textFill>
        </w:rPr>
      </w:pPr>
    </w:p>
    <w:p w14:paraId="78129795">
      <w:pPr>
        <w:pageBreakBefore w:val="0"/>
        <w:kinsoku/>
        <w:wordWrap/>
        <w:topLinePunct/>
        <w:bidi w:val="0"/>
        <w:spacing w:after="120" w:afterLines="50"/>
        <w:jc w:val="center"/>
        <w:rPr>
          <w:rFonts w:hint="default" w:ascii="Times New Roman" w:hAnsi="Times New Roman" w:eastAsia="方正小标宋简体" w:cs="Times New Roman"/>
          <w:b w:val="0"/>
          <w:bCs w:val="0"/>
          <w:color w:val="000000" w:themeColor="text1"/>
          <w:sz w:val="44"/>
          <w:szCs w:val="44"/>
          <w:u w:val="none"/>
          <w:lang w:eastAsia="zh-CN" w:bidi="ar"/>
          <w14:textFill>
            <w14:solidFill>
              <w14:schemeClr w14:val="tx1"/>
            </w14:solidFill>
          </w14:textFill>
        </w:rPr>
      </w:pPr>
      <w:r>
        <w:rPr>
          <w:rFonts w:hint="default" w:ascii="Times New Roman" w:hAnsi="Times New Roman" w:eastAsia="方正小标宋简体" w:cs="Times New Roman"/>
          <w:b w:val="0"/>
          <w:bCs w:val="0"/>
          <w:color w:val="000000" w:themeColor="text1"/>
          <w:sz w:val="44"/>
          <w:szCs w:val="44"/>
          <w:u w:val="none"/>
          <w:lang w:eastAsia="zh-CN" w:bidi="ar"/>
          <w14:textFill>
            <w14:solidFill>
              <w14:schemeClr w14:val="tx1"/>
            </w14:solidFill>
          </w14:textFill>
        </w:rPr>
        <w:t>吉林省高校毕业生就业生活补贴汇总表</w:t>
      </w:r>
    </w:p>
    <w:p w14:paraId="3AB908D9">
      <w:pPr>
        <w:pageBreakBefore w:val="0"/>
        <w:kinsoku/>
        <w:wordWrap/>
        <w:topLinePunct/>
        <w:bidi w:val="0"/>
        <w:ind w:firstLine="2560" w:firstLineChars="800"/>
        <w:jc w:val="both"/>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 xml:space="preserve"> </w:t>
      </w:r>
    </w:p>
    <w:tbl>
      <w:tblPr>
        <w:tblStyle w:val="16"/>
        <w:tblpPr w:leftFromText="180" w:rightFromText="180" w:vertAnchor="text" w:horzAnchor="page" w:tblpXSpec="center" w:tblpY="555"/>
        <w:tblOverlap w:val="never"/>
        <w:tblW w:w="1444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
        <w:gridCol w:w="741"/>
        <w:gridCol w:w="1230"/>
        <w:gridCol w:w="1230"/>
        <w:gridCol w:w="730"/>
        <w:gridCol w:w="843"/>
        <w:gridCol w:w="900"/>
        <w:gridCol w:w="1065"/>
        <w:gridCol w:w="840"/>
        <w:gridCol w:w="1800"/>
        <w:gridCol w:w="1470"/>
        <w:gridCol w:w="1200"/>
        <w:gridCol w:w="1485"/>
      </w:tblGrid>
      <w:tr w14:paraId="02152137">
        <w:tblPrEx>
          <w:tblLayout w:type="fixed"/>
          <w:tblCellMar>
            <w:top w:w="0" w:type="dxa"/>
            <w:left w:w="108" w:type="dxa"/>
            <w:bottom w:w="0" w:type="dxa"/>
            <w:right w:w="108" w:type="dxa"/>
          </w:tblCellMar>
        </w:tblPrEx>
        <w:trPr>
          <w:trHeight w:val="701" w:hRule="atLeast"/>
          <w:jc w:val="center"/>
        </w:trPr>
        <w:tc>
          <w:tcPr>
            <w:tcW w:w="906" w:type="dxa"/>
            <w:vAlign w:val="center"/>
          </w:tcPr>
          <w:p w14:paraId="29A19A7B">
            <w:pPr>
              <w:pageBreakBefore w:val="0"/>
              <w:kinsoku/>
              <w:wordWrap/>
              <w:topLinePunct/>
              <w:bidi w:val="0"/>
              <w:ind w:firstLine="120" w:firstLineChars="50"/>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序号</w:t>
            </w:r>
          </w:p>
        </w:tc>
        <w:tc>
          <w:tcPr>
            <w:tcW w:w="741" w:type="dxa"/>
            <w:vAlign w:val="center"/>
          </w:tcPr>
          <w:p w14:paraId="7E5ED58B">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姓名</w:t>
            </w:r>
          </w:p>
        </w:tc>
        <w:tc>
          <w:tcPr>
            <w:tcW w:w="1230" w:type="dxa"/>
            <w:vAlign w:val="center"/>
          </w:tcPr>
          <w:p w14:paraId="1F7A9C53">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工作单位</w:t>
            </w:r>
          </w:p>
        </w:tc>
        <w:tc>
          <w:tcPr>
            <w:tcW w:w="1230" w:type="dxa"/>
            <w:vAlign w:val="center"/>
          </w:tcPr>
          <w:p w14:paraId="46C5BD72">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身份证号</w:t>
            </w:r>
          </w:p>
        </w:tc>
        <w:tc>
          <w:tcPr>
            <w:tcW w:w="730" w:type="dxa"/>
            <w:vAlign w:val="center"/>
          </w:tcPr>
          <w:p w14:paraId="50D88DE1">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学历</w:t>
            </w:r>
          </w:p>
        </w:tc>
        <w:tc>
          <w:tcPr>
            <w:tcW w:w="843" w:type="dxa"/>
            <w:tcBorders>
              <w:top w:val="single" w:color="auto" w:sz="4" w:space="0"/>
            </w:tcBorders>
            <w:vAlign w:val="center"/>
          </w:tcPr>
          <w:p w14:paraId="514EF378">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 xml:space="preserve">毕业时间 </w:t>
            </w:r>
          </w:p>
        </w:tc>
        <w:tc>
          <w:tcPr>
            <w:tcW w:w="900" w:type="dxa"/>
            <w:tcBorders>
              <w:top w:val="single" w:color="auto" w:sz="4" w:space="0"/>
            </w:tcBorders>
            <w:vAlign w:val="center"/>
          </w:tcPr>
          <w:p w14:paraId="20A5FDE4">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申请时间</w:t>
            </w:r>
          </w:p>
        </w:tc>
        <w:tc>
          <w:tcPr>
            <w:tcW w:w="1065" w:type="dxa"/>
            <w:tcBorders>
              <w:top w:val="single" w:color="auto" w:sz="4" w:space="0"/>
            </w:tcBorders>
            <w:vAlign w:val="center"/>
          </w:tcPr>
          <w:p w14:paraId="57FE30BB">
            <w:pPr>
              <w:pageBreakBefore w:val="0"/>
              <w:tabs>
                <w:tab w:val="left" w:pos="524"/>
              </w:tabs>
              <w:kinsoku/>
              <w:wordWrap/>
              <w:topLinePunct/>
              <w:bidi w:val="0"/>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开户行</w:t>
            </w:r>
          </w:p>
        </w:tc>
        <w:tc>
          <w:tcPr>
            <w:tcW w:w="840" w:type="dxa"/>
            <w:tcBorders>
              <w:top w:val="single" w:color="auto" w:sz="4" w:space="0"/>
            </w:tcBorders>
            <w:vAlign w:val="center"/>
          </w:tcPr>
          <w:p w14:paraId="3D1D1B8A">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开户行号</w:t>
            </w:r>
          </w:p>
        </w:tc>
        <w:tc>
          <w:tcPr>
            <w:tcW w:w="1800" w:type="dxa"/>
            <w:vAlign w:val="center"/>
          </w:tcPr>
          <w:p w14:paraId="28AA7718">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社会保障卡银行账户或其他银行账户</w:t>
            </w:r>
          </w:p>
        </w:tc>
        <w:tc>
          <w:tcPr>
            <w:tcW w:w="1470" w:type="dxa"/>
            <w:vAlign w:val="center"/>
          </w:tcPr>
          <w:p w14:paraId="374ADDB6">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缴纳社会保险起始时间</w:t>
            </w:r>
          </w:p>
        </w:tc>
        <w:tc>
          <w:tcPr>
            <w:tcW w:w="1200" w:type="dxa"/>
            <w:vAlign w:val="center"/>
          </w:tcPr>
          <w:p w14:paraId="5E9FAAFE">
            <w:pPr>
              <w:pageBreakBefore w:val="0"/>
              <w:tabs>
                <w:tab w:val="left" w:pos="342"/>
                <w:tab w:val="center" w:pos="957"/>
              </w:tabs>
              <w:kinsoku/>
              <w:wordWrap/>
              <w:topLinePunct/>
              <w:bidi w:val="0"/>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补贴月数</w:t>
            </w:r>
          </w:p>
        </w:tc>
        <w:tc>
          <w:tcPr>
            <w:tcW w:w="1485" w:type="dxa"/>
            <w:vAlign w:val="center"/>
          </w:tcPr>
          <w:p w14:paraId="092EF479">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补贴金额   （元）</w:t>
            </w:r>
          </w:p>
        </w:tc>
      </w:tr>
      <w:tr w14:paraId="4D5E9B5F">
        <w:tblPrEx>
          <w:tblLayout w:type="fixed"/>
          <w:tblCellMar>
            <w:top w:w="0" w:type="dxa"/>
            <w:left w:w="108" w:type="dxa"/>
            <w:bottom w:w="0" w:type="dxa"/>
            <w:right w:w="108" w:type="dxa"/>
          </w:tblCellMar>
        </w:tblPrEx>
        <w:trPr>
          <w:trHeight w:val="540" w:hRule="atLeast"/>
          <w:jc w:val="center"/>
        </w:trPr>
        <w:tc>
          <w:tcPr>
            <w:tcW w:w="906" w:type="dxa"/>
            <w:vAlign w:val="center"/>
          </w:tcPr>
          <w:p w14:paraId="1594229C">
            <w:pPr>
              <w:pageBreakBefore w:val="0"/>
              <w:kinsoku/>
              <w:wordWrap/>
              <w:topLinePunct/>
              <w:bidi w:val="0"/>
              <w:spacing w:line="240" w:lineRule="atLeast"/>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1</w:t>
            </w:r>
          </w:p>
        </w:tc>
        <w:tc>
          <w:tcPr>
            <w:tcW w:w="741" w:type="dxa"/>
            <w:vAlign w:val="center"/>
          </w:tcPr>
          <w:p w14:paraId="0A462117">
            <w:pPr>
              <w:pageBreakBefore w:val="0"/>
              <w:kinsoku/>
              <w:wordWrap/>
              <w:topLinePunct/>
              <w:bidi w:val="0"/>
              <w:spacing w:line="240" w:lineRule="atLeas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230" w:type="dxa"/>
            <w:vAlign w:val="center"/>
          </w:tcPr>
          <w:p w14:paraId="642EEBD8">
            <w:pPr>
              <w:pageBreakBefore w:val="0"/>
              <w:kinsoku/>
              <w:wordWrap/>
              <w:topLinePunct/>
              <w:bidi w:val="0"/>
              <w:spacing w:line="240" w:lineRule="atLeas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230" w:type="dxa"/>
            <w:vAlign w:val="center"/>
          </w:tcPr>
          <w:p w14:paraId="556DBB14">
            <w:pPr>
              <w:pageBreakBefore w:val="0"/>
              <w:kinsoku/>
              <w:wordWrap/>
              <w:topLinePunct/>
              <w:bidi w:val="0"/>
              <w:spacing w:line="240" w:lineRule="atLeas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730" w:type="dxa"/>
            <w:vAlign w:val="center"/>
          </w:tcPr>
          <w:p w14:paraId="3ACB1E94">
            <w:pPr>
              <w:pageBreakBefore w:val="0"/>
              <w:kinsoku/>
              <w:wordWrap/>
              <w:topLinePunct/>
              <w:bidi w:val="0"/>
              <w:spacing w:line="240" w:lineRule="atLeas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843" w:type="dxa"/>
            <w:vAlign w:val="center"/>
          </w:tcPr>
          <w:p w14:paraId="25B55D15">
            <w:pPr>
              <w:pageBreakBefore w:val="0"/>
              <w:kinsoku/>
              <w:wordWrap/>
              <w:topLinePunct/>
              <w:bidi w:val="0"/>
              <w:spacing w:line="240" w:lineRule="atLeast"/>
              <w:ind w:left="240" w:hanging="240" w:hangingChars="100"/>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900" w:type="dxa"/>
            <w:vAlign w:val="center"/>
          </w:tcPr>
          <w:p w14:paraId="32F2B3D2">
            <w:pPr>
              <w:pageBreakBefore w:val="0"/>
              <w:kinsoku/>
              <w:wordWrap/>
              <w:topLinePunct/>
              <w:bidi w:val="0"/>
              <w:spacing w:line="180" w:lineRule="atLeast"/>
              <w:ind w:left="240" w:hanging="240" w:hangingChars="100"/>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1065" w:type="dxa"/>
            <w:vAlign w:val="center"/>
          </w:tcPr>
          <w:p w14:paraId="571444CD">
            <w:pPr>
              <w:pageBreakBefore w:val="0"/>
              <w:kinsoku/>
              <w:wordWrap/>
              <w:topLinePunct/>
              <w:bidi w:val="0"/>
              <w:spacing w:line="180" w:lineRule="atLeast"/>
              <w:ind w:left="240" w:hanging="240" w:hangingChars="100"/>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840" w:type="dxa"/>
            <w:vAlign w:val="center"/>
          </w:tcPr>
          <w:p w14:paraId="1FEE7EE1">
            <w:pPr>
              <w:pageBreakBefore w:val="0"/>
              <w:kinsoku/>
              <w:wordWrap/>
              <w:topLinePunct/>
              <w:bidi w:val="0"/>
              <w:spacing w:line="180" w:lineRule="atLeast"/>
              <w:ind w:left="240" w:hanging="240" w:hangingChars="100"/>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1800" w:type="dxa"/>
            <w:vAlign w:val="center"/>
          </w:tcPr>
          <w:p w14:paraId="26D8B73C">
            <w:pPr>
              <w:pageBreakBefore w:val="0"/>
              <w:kinsoku/>
              <w:wordWrap/>
              <w:topLinePunct/>
              <w:bidi w:val="0"/>
              <w:spacing w:line="180" w:lineRule="atLeast"/>
              <w:ind w:left="240" w:hanging="240" w:hangingChars="100"/>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1470" w:type="dxa"/>
            <w:vAlign w:val="center"/>
          </w:tcPr>
          <w:p w14:paraId="2957C3E2">
            <w:pPr>
              <w:pageBreakBefore w:val="0"/>
              <w:kinsoku/>
              <w:wordWrap/>
              <w:topLinePunct/>
              <w:bidi w:val="0"/>
              <w:spacing w:line="180" w:lineRule="atLeast"/>
              <w:ind w:left="240" w:hanging="240" w:hangingChars="100"/>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1200" w:type="dxa"/>
            <w:vAlign w:val="center"/>
          </w:tcPr>
          <w:p w14:paraId="39F1C212">
            <w:pPr>
              <w:pageBreakBefore w:val="0"/>
              <w:kinsoku/>
              <w:wordWrap/>
              <w:topLinePunct/>
              <w:bidi w:val="0"/>
              <w:spacing w:line="240" w:lineRule="atLeast"/>
              <w:ind w:left="240" w:hanging="240" w:hangingChars="100"/>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1485" w:type="dxa"/>
            <w:vAlign w:val="center"/>
          </w:tcPr>
          <w:p w14:paraId="18FF4E0E">
            <w:pPr>
              <w:pageBreakBefore w:val="0"/>
              <w:kinsoku/>
              <w:wordWrap/>
              <w:topLinePunct/>
              <w:bidi w:val="0"/>
              <w:spacing w:line="240" w:lineRule="atLeas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r>
      <w:tr w14:paraId="24679B4F">
        <w:tblPrEx>
          <w:tblLayout w:type="fixed"/>
          <w:tblCellMar>
            <w:top w:w="0" w:type="dxa"/>
            <w:left w:w="108" w:type="dxa"/>
            <w:bottom w:w="0" w:type="dxa"/>
            <w:right w:w="108" w:type="dxa"/>
          </w:tblCellMar>
        </w:tblPrEx>
        <w:trPr>
          <w:trHeight w:val="496" w:hRule="atLeast"/>
          <w:jc w:val="center"/>
        </w:trPr>
        <w:tc>
          <w:tcPr>
            <w:tcW w:w="906" w:type="dxa"/>
            <w:vAlign w:val="center"/>
          </w:tcPr>
          <w:p w14:paraId="3536B7AC">
            <w:pPr>
              <w:pageBreakBefore w:val="0"/>
              <w:kinsoku/>
              <w:wordWrap/>
              <w:topLinePunct/>
              <w:bidi w:val="0"/>
              <w:spacing w:line="240" w:lineRule="atLeast"/>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2</w:t>
            </w:r>
          </w:p>
        </w:tc>
        <w:tc>
          <w:tcPr>
            <w:tcW w:w="741" w:type="dxa"/>
            <w:vAlign w:val="center"/>
          </w:tcPr>
          <w:p w14:paraId="21BFDF99">
            <w:pPr>
              <w:pageBreakBefore w:val="0"/>
              <w:kinsoku/>
              <w:wordWrap/>
              <w:topLinePunct/>
              <w:bidi w:val="0"/>
              <w:spacing w:line="240" w:lineRule="atLeas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230" w:type="dxa"/>
            <w:vAlign w:val="center"/>
          </w:tcPr>
          <w:p w14:paraId="2597A612">
            <w:pPr>
              <w:pageBreakBefore w:val="0"/>
              <w:kinsoku/>
              <w:wordWrap/>
              <w:topLinePunct/>
              <w:bidi w:val="0"/>
              <w:spacing w:line="240" w:lineRule="atLeas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230" w:type="dxa"/>
            <w:vAlign w:val="center"/>
          </w:tcPr>
          <w:p w14:paraId="3E0EC870">
            <w:pPr>
              <w:pageBreakBefore w:val="0"/>
              <w:kinsoku/>
              <w:wordWrap/>
              <w:topLinePunct/>
              <w:bidi w:val="0"/>
              <w:spacing w:line="240" w:lineRule="atLeas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730" w:type="dxa"/>
            <w:vAlign w:val="center"/>
          </w:tcPr>
          <w:p w14:paraId="1FF82468">
            <w:pPr>
              <w:pageBreakBefore w:val="0"/>
              <w:kinsoku/>
              <w:wordWrap/>
              <w:topLinePunct/>
              <w:bidi w:val="0"/>
              <w:spacing w:line="240" w:lineRule="atLeas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843" w:type="dxa"/>
            <w:vAlign w:val="center"/>
          </w:tcPr>
          <w:p w14:paraId="192FC198">
            <w:pPr>
              <w:pageBreakBefore w:val="0"/>
              <w:kinsoku/>
              <w:wordWrap/>
              <w:topLinePunct/>
              <w:bidi w:val="0"/>
              <w:spacing w:line="240" w:lineRule="atLeast"/>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900" w:type="dxa"/>
            <w:vAlign w:val="center"/>
          </w:tcPr>
          <w:p w14:paraId="6207839C">
            <w:pPr>
              <w:pageBreakBefore w:val="0"/>
              <w:kinsoku/>
              <w:wordWrap/>
              <w:topLinePunct/>
              <w:bidi w:val="0"/>
              <w:spacing w:line="180" w:lineRule="atLeast"/>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1065" w:type="dxa"/>
            <w:vAlign w:val="center"/>
          </w:tcPr>
          <w:p w14:paraId="24DF3ADD">
            <w:pPr>
              <w:pageBreakBefore w:val="0"/>
              <w:kinsoku/>
              <w:wordWrap/>
              <w:topLinePunct/>
              <w:bidi w:val="0"/>
              <w:spacing w:line="180" w:lineRule="atLeast"/>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840" w:type="dxa"/>
            <w:vAlign w:val="center"/>
          </w:tcPr>
          <w:p w14:paraId="091FCA9E">
            <w:pPr>
              <w:pageBreakBefore w:val="0"/>
              <w:kinsoku/>
              <w:wordWrap/>
              <w:topLinePunct/>
              <w:bidi w:val="0"/>
              <w:spacing w:line="180" w:lineRule="atLeast"/>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1800" w:type="dxa"/>
            <w:vAlign w:val="center"/>
          </w:tcPr>
          <w:p w14:paraId="61FDA108">
            <w:pPr>
              <w:pageBreakBefore w:val="0"/>
              <w:kinsoku/>
              <w:wordWrap/>
              <w:topLinePunct/>
              <w:bidi w:val="0"/>
              <w:spacing w:line="180" w:lineRule="atLeast"/>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1470" w:type="dxa"/>
            <w:vAlign w:val="center"/>
          </w:tcPr>
          <w:p w14:paraId="17E288D4">
            <w:pPr>
              <w:pageBreakBefore w:val="0"/>
              <w:kinsoku/>
              <w:wordWrap/>
              <w:topLinePunct/>
              <w:bidi w:val="0"/>
              <w:spacing w:line="180" w:lineRule="atLeast"/>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1200" w:type="dxa"/>
            <w:vAlign w:val="center"/>
          </w:tcPr>
          <w:p w14:paraId="6EB3AD37">
            <w:pPr>
              <w:pageBreakBefore w:val="0"/>
              <w:kinsoku/>
              <w:wordWrap/>
              <w:topLinePunct/>
              <w:bidi w:val="0"/>
              <w:spacing w:line="240" w:lineRule="atLeast"/>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1485" w:type="dxa"/>
            <w:vAlign w:val="center"/>
          </w:tcPr>
          <w:p w14:paraId="5F67E4B2">
            <w:pPr>
              <w:pageBreakBefore w:val="0"/>
              <w:kinsoku/>
              <w:wordWrap/>
              <w:topLinePunct/>
              <w:bidi w:val="0"/>
              <w:spacing w:line="240" w:lineRule="atLeas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r>
      <w:tr w14:paraId="4F500AE9">
        <w:tblPrEx>
          <w:tblLayout w:type="fixed"/>
          <w:tblCellMar>
            <w:top w:w="0" w:type="dxa"/>
            <w:left w:w="108" w:type="dxa"/>
            <w:bottom w:w="0" w:type="dxa"/>
            <w:right w:w="108" w:type="dxa"/>
          </w:tblCellMar>
        </w:tblPrEx>
        <w:trPr>
          <w:trHeight w:val="473" w:hRule="atLeast"/>
          <w:jc w:val="center"/>
        </w:trPr>
        <w:tc>
          <w:tcPr>
            <w:tcW w:w="906" w:type="dxa"/>
            <w:vAlign w:val="center"/>
          </w:tcPr>
          <w:p w14:paraId="1811A052">
            <w:pPr>
              <w:pageBreakBefore w:val="0"/>
              <w:kinsoku/>
              <w:wordWrap/>
              <w:topLinePunct/>
              <w:bidi w:val="0"/>
              <w:spacing w:line="240" w:lineRule="atLeast"/>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3</w:t>
            </w:r>
          </w:p>
        </w:tc>
        <w:tc>
          <w:tcPr>
            <w:tcW w:w="741" w:type="dxa"/>
            <w:vAlign w:val="center"/>
          </w:tcPr>
          <w:p w14:paraId="3F95895D">
            <w:pPr>
              <w:pageBreakBefore w:val="0"/>
              <w:kinsoku/>
              <w:wordWrap/>
              <w:topLinePunct/>
              <w:bidi w:val="0"/>
              <w:spacing w:line="240" w:lineRule="atLeas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230" w:type="dxa"/>
            <w:vAlign w:val="center"/>
          </w:tcPr>
          <w:p w14:paraId="5F9F89EE">
            <w:pPr>
              <w:pageBreakBefore w:val="0"/>
              <w:kinsoku/>
              <w:wordWrap/>
              <w:topLinePunct/>
              <w:bidi w:val="0"/>
              <w:spacing w:line="240" w:lineRule="atLeas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230" w:type="dxa"/>
            <w:vAlign w:val="center"/>
          </w:tcPr>
          <w:p w14:paraId="3A8CE2D1">
            <w:pPr>
              <w:pageBreakBefore w:val="0"/>
              <w:kinsoku/>
              <w:wordWrap/>
              <w:topLinePunct/>
              <w:bidi w:val="0"/>
              <w:spacing w:line="240" w:lineRule="atLeas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730" w:type="dxa"/>
            <w:vAlign w:val="center"/>
          </w:tcPr>
          <w:p w14:paraId="4354D098">
            <w:pPr>
              <w:pageBreakBefore w:val="0"/>
              <w:kinsoku/>
              <w:wordWrap/>
              <w:topLinePunct/>
              <w:bidi w:val="0"/>
              <w:spacing w:line="240" w:lineRule="atLeas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843" w:type="dxa"/>
            <w:vAlign w:val="center"/>
          </w:tcPr>
          <w:p w14:paraId="38C2AF71">
            <w:pPr>
              <w:pageBreakBefore w:val="0"/>
              <w:kinsoku/>
              <w:wordWrap/>
              <w:topLinePunct/>
              <w:bidi w:val="0"/>
              <w:spacing w:line="240" w:lineRule="atLeas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900" w:type="dxa"/>
            <w:vAlign w:val="center"/>
          </w:tcPr>
          <w:p w14:paraId="122143F4">
            <w:pPr>
              <w:pageBreakBefore w:val="0"/>
              <w:kinsoku/>
              <w:wordWrap/>
              <w:topLinePunct/>
              <w:bidi w:val="0"/>
              <w:spacing w:line="180" w:lineRule="atLeas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065" w:type="dxa"/>
            <w:vAlign w:val="center"/>
          </w:tcPr>
          <w:p w14:paraId="17689685">
            <w:pPr>
              <w:pageBreakBefore w:val="0"/>
              <w:kinsoku/>
              <w:wordWrap/>
              <w:topLinePunct/>
              <w:bidi w:val="0"/>
              <w:spacing w:line="180" w:lineRule="atLeas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840" w:type="dxa"/>
            <w:vAlign w:val="center"/>
          </w:tcPr>
          <w:p w14:paraId="094E913F">
            <w:pPr>
              <w:pageBreakBefore w:val="0"/>
              <w:kinsoku/>
              <w:wordWrap/>
              <w:topLinePunct/>
              <w:bidi w:val="0"/>
              <w:spacing w:line="180" w:lineRule="atLeas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800" w:type="dxa"/>
            <w:vAlign w:val="center"/>
          </w:tcPr>
          <w:p w14:paraId="337B4D78">
            <w:pPr>
              <w:pageBreakBefore w:val="0"/>
              <w:kinsoku/>
              <w:wordWrap/>
              <w:topLinePunct/>
              <w:bidi w:val="0"/>
              <w:spacing w:line="180" w:lineRule="atLeas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470" w:type="dxa"/>
            <w:vAlign w:val="center"/>
          </w:tcPr>
          <w:p w14:paraId="454F0A01">
            <w:pPr>
              <w:pageBreakBefore w:val="0"/>
              <w:kinsoku/>
              <w:wordWrap/>
              <w:topLinePunct/>
              <w:bidi w:val="0"/>
              <w:spacing w:line="180" w:lineRule="atLeas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200" w:type="dxa"/>
            <w:vAlign w:val="center"/>
          </w:tcPr>
          <w:p w14:paraId="7BC5CB6E">
            <w:pPr>
              <w:pageBreakBefore w:val="0"/>
              <w:kinsoku/>
              <w:wordWrap/>
              <w:topLinePunct/>
              <w:bidi w:val="0"/>
              <w:spacing w:line="240" w:lineRule="atLeas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485" w:type="dxa"/>
            <w:vAlign w:val="center"/>
          </w:tcPr>
          <w:p w14:paraId="26DC3FFB">
            <w:pPr>
              <w:pageBreakBefore w:val="0"/>
              <w:kinsoku/>
              <w:wordWrap/>
              <w:topLinePunct/>
              <w:bidi w:val="0"/>
              <w:spacing w:line="240" w:lineRule="atLeas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r>
      <w:tr w14:paraId="11990261">
        <w:tblPrEx>
          <w:tblLayout w:type="fixed"/>
          <w:tblCellMar>
            <w:top w:w="0" w:type="dxa"/>
            <w:left w:w="108" w:type="dxa"/>
            <w:bottom w:w="0" w:type="dxa"/>
            <w:right w:w="108" w:type="dxa"/>
          </w:tblCellMar>
        </w:tblPrEx>
        <w:trPr>
          <w:trHeight w:val="428" w:hRule="atLeast"/>
          <w:jc w:val="center"/>
        </w:trPr>
        <w:tc>
          <w:tcPr>
            <w:tcW w:w="906" w:type="dxa"/>
            <w:vAlign w:val="center"/>
          </w:tcPr>
          <w:p w14:paraId="1DD59EF9">
            <w:pPr>
              <w:pageBreakBefore w:val="0"/>
              <w:kinsoku/>
              <w:wordWrap/>
              <w:topLinePunct/>
              <w:bidi w:val="0"/>
              <w:spacing w:line="240" w:lineRule="atLeast"/>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w:t>
            </w:r>
          </w:p>
        </w:tc>
        <w:tc>
          <w:tcPr>
            <w:tcW w:w="741" w:type="dxa"/>
            <w:vAlign w:val="center"/>
          </w:tcPr>
          <w:p w14:paraId="04553291">
            <w:pPr>
              <w:pageBreakBefore w:val="0"/>
              <w:kinsoku/>
              <w:wordWrap/>
              <w:topLinePunct/>
              <w:bidi w:val="0"/>
              <w:spacing w:line="240" w:lineRule="atLeas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230" w:type="dxa"/>
            <w:vAlign w:val="center"/>
          </w:tcPr>
          <w:p w14:paraId="71CEA219">
            <w:pPr>
              <w:pageBreakBefore w:val="0"/>
              <w:kinsoku/>
              <w:wordWrap/>
              <w:topLinePunct/>
              <w:bidi w:val="0"/>
              <w:spacing w:line="240" w:lineRule="atLeas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230" w:type="dxa"/>
            <w:vAlign w:val="center"/>
          </w:tcPr>
          <w:p w14:paraId="704827F4">
            <w:pPr>
              <w:pageBreakBefore w:val="0"/>
              <w:kinsoku/>
              <w:wordWrap/>
              <w:topLinePunct/>
              <w:bidi w:val="0"/>
              <w:spacing w:line="240" w:lineRule="atLeas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730" w:type="dxa"/>
            <w:vAlign w:val="center"/>
          </w:tcPr>
          <w:p w14:paraId="327C533F">
            <w:pPr>
              <w:pageBreakBefore w:val="0"/>
              <w:kinsoku/>
              <w:wordWrap/>
              <w:topLinePunct/>
              <w:bidi w:val="0"/>
              <w:spacing w:line="240" w:lineRule="atLeas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843" w:type="dxa"/>
            <w:vAlign w:val="center"/>
          </w:tcPr>
          <w:p w14:paraId="1FEF0E20">
            <w:pPr>
              <w:pageBreakBefore w:val="0"/>
              <w:kinsoku/>
              <w:wordWrap/>
              <w:topLinePunct/>
              <w:bidi w:val="0"/>
              <w:spacing w:line="240" w:lineRule="atLeas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900" w:type="dxa"/>
            <w:vAlign w:val="center"/>
          </w:tcPr>
          <w:p w14:paraId="760BA026">
            <w:pPr>
              <w:pageBreakBefore w:val="0"/>
              <w:kinsoku/>
              <w:wordWrap/>
              <w:topLinePunct/>
              <w:bidi w:val="0"/>
              <w:spacing w:line="180" w:lineRule="atLeas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065" w:type="dxa"/>
            <w:vAlign w:val="center"/>
          </w:tcPr>
          <w:p w14:paraId="4EEFF750">
            <w:pPr>
              <w:pageBreakBefore w:val="0"/>
              <w:kinsoku/>
              <w:wordWrap/>
              <w:topLinePunct/>
              <w:bidi w:val="0"/>
              <w:spacing w:line="180" w:lineRule="atLeas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840" w:type="dxa"/>
            <w:vAlign w:val="center"/>
          </w:tcPr>
          <w:p w14:paraId="5A6B5E85">
            <w:pPr>
              <w:pageBreakBefore w:val="0"/>
              <w:kinsoku/>
              <w:wordWrap/>
              <w:topLinePunct/>
              <w:bidi w:val="0"/>
              <w:spacing w:line="180" w:lineRule="atLeas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800" w:type="dxa"/>
            <w:vAlign w:val="center"/>
          </w:tcPr>
          <w:p w14:paraId="112CA997">
            <w:pPr>
              <w:pageBreakBefore w:val="0"/>
              <w:kinsoku/>
              <w:wordWrap/>
              <w:topLinePunct/>
              <w:bidi w:val="0"/>
              <w:spacing w:line="180" w:lineRule="atLeas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470" w:type="dxa"/>
            <w:vAlign w:val="center"/>
          </w:tcPr>
          <w:p w14:paraId="4C5D2493">
            <w:pPr>
              <w:pageBreakBefore w:val="0"/>
              <w:kinsoku/>
              <w:wordWrap/>
              <w:topLinePunct/>
              <w:bidi w:val="0"/>
              <w:spacing w:line="180" w:lineRule="atLeas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200" w:type="dxa"/>
            <w:vAlign w:val="center"/>
          </w:tcPr>
          <w:p w14:paraId="0E839B41">
            <w:pPr>
              <w:pageBreakBefore w:val="0"/>
              <w:kinsoku/>
              <w:wordWrap/>
              <w:topLinePunct/>
              <w:bidi w:val="0"/>
              <w:spacing w:line="240" w:lineRule="atLeas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485" w:type="dxa"/>
            <w:vAlign w:val="center"/>
          </w:tcPr>
          <w:p w14:paraId="4D45C149">
            <w:pPr>
              <w:pageBreakBefore w:val="0"/>
              <w:kinsoku/>
              <w:wordWrap/>
              <w:topLinePunct/>
              <w:bidi w:val="0"/>
              <w:spacing w:line="240" w:lineRule="atLeas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r>
      <w:tr w14:paraId="14038F49">
        <w:tblPrEx>
          <w:tblLayout w:type="fixed"/>
          <w:tblCellMar>
            <w:top w:w="0" w:type="dxa"/>
            <w:left w:w="108" w:type="dxa"/>
            <w:bottom w:w="0" w:type="dxa"/>
            <w:right w:w="108" w:type="dxa"/>
          </w:tblCellMar>
        </w:tblPrEx>
        <w:trPr>
          <w:trHeight w:val="475" w:hRule="atLeast"/>
          <w:jc w:val="center"/>
        </w:trPr>
        <w:tc>
          <w:tcPr>
            <w:tcW w:w="906" w:type="dxa"/>
            <w:vAlign w:val="center"/>
          </w:tcPr>
          <w:p w14:paraId="06F40222">
            <w:pPr>
              <w:pageBreakBefore w:val="0"/>
              <w:kinsoku/>
              <w:wordWrap/>
              <w:topLinePunct/>
              <w:bidi w:val="0"/>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合计</w:t>
            </w:r>
          </w:p>
        </w:tc>
        <w:tc>
          <w:tcPr>
            <w:tcW w:w="12049" w:type="dxa"/>
            <w:gridSpan w:val="11"/>
            <w:vAlign w:val="center"/>
          </w:tcPr>
          <w:p w14:paraId="0844DFEE">
            <w:pPr>
              <w:pageBreakBefore w:val="0"/>
              <w:kinsoku/>
              <w:wordWrap/>
              <w:topLinePunct/>
              <w:bidi w:val="0"/>
              <w:ind w:firstLine="3120" w:firstLineChars="1300"/>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w:t>
            </w:r>
          </w:p>
        </w:tc>
        <w:tc>
          <w:tcPr>
            <w:tcW w:w="1485" w:type="dxa"/>
            <w:vAlign w:val="center"/>
          </w:tcPr>
          <w:p w14:paraId="559B1321">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r>
      <w:tr w14:paraId="053047F8">
        <w:tblPrEx>
          <w:tblLayout w:type="fixed"/>
          <w:tblCellMar>
            <w:top w:w="0" w:type="dxa"/>
            <w:left w:w="108" w:type="dxa"/>
            <w:bottom w:w="0" w:type="dxa"/>
            <w:right w:w="108" w:type="dxa"/>
          </w:tblCellMar>
        </w:tblPrEx>
        <w:trPr>
          <w:trHeight w:val="1676" w:hRule="atLeast"/>
          <w:jc w:val="center"/>
        </w:trPr>
        <w:tc>
          <w:tcPr>
            <w:tcW w:w="906" w:type="dxa"/>
            <w:vAlign w:val="center"/>
          </w:tcPr>
          <w:p w14:paraId="18DFED41">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公共就业服务机构意见</w:t>
            </w:r>
          </w:p>
        </w:tc>
        <w:tc>
          <w:tcPr>
            <w:tcW w:w="13534" w:type="dxa"/>
            <w:gridSpan w:val="12"/>
          </w:tcPr>
          <w:p w14:paraId="1ABD3F41">
            <w:pPr>
              <w:pageBreakBefore w:val="0"/>
              <w:kinsoku/>
              <w:wordWrap/>
              <w:topLinePunct/>
              <w:bidi w:val="0"/>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p w14:paraId="08610A1C">
            <w:pPr>
              <w:pageBreakBefore w:val="0"/>
              <w:kinsoku/>
              <w:wordWrap/>
              <w:topLinePunct/>
              <w:bidi w:val="0"/>
              <w:ind w:firstLine="3840" w:firstLineChars="1600"/>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p w14:paraId="62E8821F">
            <w:pPr>
              <w:pageBreakBefore w:val="0"/>
              <w:kinsoku/>
              <w:wordWrap/>
              <w:topLinePunct/>
              <w:bidi w:val="0"/>
              <w:ind w:firstLine="11280" w:firstLineChars="470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r>
              <w:rPr>
                <w:rFonts w:hint="default" w:ascii="Times New Roman" w:hAnsi="Times New Roman" w:eastAsia="仿宋_GB2312" w:cs="Times New Roman"/>
                <w:color w:val="000000" w:themeColor="text1"/>
                <w:sz w:val="24"/>
                <w:szCs w:val="24"/>
                <w:u w:val="none"/>
                <w14:textFill>
                  <w14:solidFill>
                    <w14:schemeClr w14:val="tx1"/>
                  </w14:solidFill>
                </w14:textFill>
              </w:rPr>
              <w:t>签   章</w:t>
            </w:r>
          </w:p>
          <w:p w14:paraId="613F33D8">
            <w:pPr>
              <w:pStyle w:val="2"/>
              <w:rPr>
                <w:rFonts w:hint="default" w:ascii="Times New Roman" w:hAnsi="Times New Roman" w:cs="Times New Roman"/>
                <w:color w:val="000000" w:themeColor="text1"/>
                <w:u w:val="none"/>
                <w:lang w:eastAsia="zh-CN"/>
                <w14:textFill>
                  <w14:solidFill>
                    <w14:schemeClr w14:val="tx1"/>
                  </w14:solidFill>
                </w14:textFill>
              </w:rPr>
            </w:pPr>
          </w:p>
          <w:p w14:paraId="7CF8805A">
            <w:pPr>
              <w:pageBreakBefore w:val="0"/>
              <w:kinsoku/>
              <w:wordWrap/>
              <w:topLinePunct/>
              <w:bidi w:val="0"/>
              <w:ind w:left="9600" w:hanging="9600" w:hangingChars="4000"/>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14:textFill>
                  <w14:solidFill>
                    <w14:schemeClr w14:val="tx1"/>
                  </w14:solidFill>
                </w14:textFill>
              </w:rPr>
              <w:t>年    月    日</w:t>
            </w:r>
          </w:p>
        </w:tc>
      </w:tr>
    </w:tbl>
    <w:p w14:paraId="2298B781">
      <w:pPr>
        <w:pageBreakBefore w:val="0"/>
        <w:kinsoku/>
        <w:wordWrap/>
        <w:topLinePunct/>
        <w:bidi w:val="0"/>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 xml:space="preserve">______________县（市、区） </w:t>
      </w:r>
      <w:r>
        <w:rPr>
          <w:rFonts w:hint="default" w:ascii="Times New Roman" w:hAnsi="Times New Roman" w:eastAsia="仿宋_GB2312" w:cs="Times New Roman"/>
          <w:color w:val="000000" w:themeColor="text1"/>
          <w:sz w:val="24"/>
          <w:szCs w:val="24"/>
          <w:u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 xml:space="preserve">      年</w:t>
      </w:r>
      <w:r>
        <w:rPr>
          <w:rFonts w:hint="default" w:ascii="Times New Roman" w:hAnsi="Times New Roman" w:eastAsia="仿宋_GB2312" w:cs="Times New Roman"/>
          <w:color w:val="000000" w:themeColor="text1"/>
          <w:sz w:val="24"/>
          <w:szCs w:val="24"/>
          <w:u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 xml:space="preserve">  月   </w:t>
      </w:r>
      <w:r>
        <w:rPr>
          <w:rFonts w:hint="default" w:ascii="Times New Roman" w:hAnsi="Times New Roman" w:eastAsia="仿宋_GB2312" w:cs="Times New Roman"/>
          <w:color w:val="000000" w:themeColor="text1"/>
          <w:sz w:val="24"/>
          <w:szCs w:val="24"/>
          <w:u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 xml:space="preserve"> 日</w:t>
      </w:r>
    </w:p>
    <w:p w14:paraId="47F5D3B5">
      <w:pPr>
        <w:rPr>
          <w:rFonts w:hint="default" w:ascii="Times New Roman" w:hAnsi="Times New Roman" w:eastAsia="仿宋_GB2312" w:cs="Times New Roman"/>
          <w:color w:val="000000" w:themeColor="text1"/>
          <w:sz w:val="24"/>
          <w:szCs w:val="24"/>
          <w:u w:val="none"/>
          <w14:textFill>
            <w14:solidFill>
              <w14:schemeClr w14:val="tx1"/>
            </w14:solidFill>
          </w14:textFill>
        </w:rPr>
      </w:pPr>
      <w:bookmarkStart w:id="0" w:name="_GoBack"/>
      <w:bookmarkEnd w:id="0"/>
    </w:p>
    <w:p w14:paraId="5BEE08AE">
      <w:pPr>
        <w:rPr>
          <w:rFonts w:hint="default" w:ascii="Times New Roman" w:hAnsi="Times New Roman" w:cs="Times New Roman"/>
          <w:vanish/>
          <w:color w:val="000000" w:themeColor="text1"/>
          <w:sz w:val="21"/>
          <w:lang w:eastAsia="zh-CN"/>
          <w14:textFill>
            <w14:solidFill>
              <w14:schemeClr w14:val="tx1"/>
            </w14:solidFill>
          </w14:textFill>
        </w:rPr>
      </w:pPr>
    </w:p>
    <w:sectPr>
      <w:pgSz w:w="16838" w:h="11906" w:orient="landscape"/>
      <w:pgMar w:top="1587" w:right="1701" w:bottom="1417" w:left="1474" w:header="0" w:footer="1304" w:gutter="0"/>
      <w:pgNumType w:fmt="decimal"/>
      <w:cols w:space="720"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0000000000000000000"/>
    <w:charset w:val="86"/>
    <w:family w:val="auto"/>
    <w:pitch w:val="default"/>
    <w:sig w:usb0="00000000" w:usb1="00000000" w:usb2="00000000" w:usb3="00000000" w:csb0="00000000" w:csb1="00000000"/>
  </w:font>
  <w:font w:name="Wingdings">
    <w:altName w:val="Wingdings"/>
    <w:panose1 w:val="05000000000000000000"/>
    <w:charset w:val="00"/>
    <w:family w:val="auto"/>
    <w:pitch w:val="default"/>
    <w:sig w:usb0="00000000" w:usb1="00000000" w:usb2="00000000" w:usb3="00000000" w:csb0="80000000" w:csb1="00000000"/>
  </w:font>
  <w:font w:name="Arial">
    <w:altName w:val="Arial"/>
    <w:panose1 w:val="020B0604020202020204"/>
    <w:charset w:val="00"/>
    <w:family w:val="swiss"/>
    <w:pitch w:val="default"/>
    <w:sig w:usb0="E0002AFF" w:usb1="C0007843" w:usb2="00000009" w:usb3="00000000" w:csb0="400001FF" w:csb1="FFFF0000"/>
  </w:font>
  <w:font w:name="黑体">
    <w:altName w:val="黑体"/>
    <w:panose1 w:val="02010609060101010101"/>
    <w:charset w:val="00"/>
    <w:family w:val="auto"/>
    <w:pitch w:val="default"/>
    <w:sig w:usb0="800002BF" w:usb1="38CF7CFA" w:usb2="00000016" w:usb3="00000000" w:csb0="00040001" w:csb1="00000000"/>
  </w:font>
  <w:font w:name="Courier New">
    <w:altName w:val="Courier New"/>
    <w:panose1 w:val="02070309020205020404"/>
    <w:charset w:val="00"/>
    <w:family w:val="modern"/>
    <w:pitch w:val="default"/>
    <w:sig w:usb0="E0002AFF" w:usb1="C0007843" w:usb2="00000009" w:usb3="00000000" w:csb0="400001FF" w:csb1="FFFF0000"/>
  </w:font>
  <w:font w:name="Symbol">
    <w:altName w:val="Symbol"/>
    <w:panose1 w:val="05050102010706020507"/>
    <w:charset w:val="00"/>
    <w:family w:val="roman"/>
    <w:pitch w:val="default"/>
    <w:sig w:usb0="00000000" w:usb1="00000000" w:usb2="00000000" w:usb3="00000000" w:csb0="80000000" w:csb1="00000000"/>
  </w:font>
  <w:font w:name="Cambria">
    <w:panose1 w:val="02040503050406030204"/>
    <w:charset w:val="00"/>
    <w:family w:val="roman"/>
    <w:pitch w:val="default"/>
    <w:sig w:usb0="00000000" w:usb1="00000000" w:usb2="00000000" w:usb3="00000000" w:csb0="0000019F" w:csb1="00000000"/>
  </w:font>
  <w:font w:name="Calibri">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00000000" w:usb1="00000000" w:usb2="0A246029" w:usb3="0400200C" w:csb0="600001FF" w:csb1="DFFF0000"/>
  </w:font>
  <w:font w:name="方正书宋_GBK">
    <w:panose1 w:val="02000000000000000000"/>
    <w:charset w:val="86"/>
    <w:family w:val="auto"/>
    <w:pitch w:val="default"/>
    <w:sig w:usb0="00000000" w:usb1="00000000" w:usb2="00000000" w:usb3="00000000" w:csb0="00040000" w:csb1="00000000"/>
  </w:font>
  <w:font w:name="仿宋_GB2312">
    <w:panose1 w:val="02010609030101010101"/>
    <w:charset w:val="86"/>
    <w:family w:val="auto"/>
    <w:pitch w:val="default"/>
    <w:sig w:usb0="00000000" w:usb1="00000000" w:usb2="00000000" w:usb3="00000000" w:csb0="00040000" w:csb1="00000000"/>
  </w:font>
  <w:font w:name="方正小标宋_GBK">
    <w:panose1 w:val="02000000000000000000"/>
    <w:charset w:val="86"/>
    <w:family w:val="auto"/>
    <w:pitch w:val="default"/>
    <w:sig w:usb0="00000000" w:usb1="00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0" w:usb1="00000000" w:usb2="00000000" w:usb3="00000000" w:csb0="00040000" w:csb1="00000000"/>
  </w:font>
  <w:font w:name="方正小标宋简体">
    <w:panose1 w:val="02000000000000000000"/>
    <w:charset w:val="86"/>
    <w:family w:val="auto"/>
    <w:pitch w:val="default"/>
    <w:sig w:usb0="00000000" w:usb1="00000000" w:usb2="00000012" w:usb3="00000000" w:csb0="00040001" w:csb1="00000000"/>
  </w:font>
  <w:font w:name="楷体_GB2312">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EED493">
    <w:pPr>
      <w:pStyle w:val="7"/>
      <w:jc w:val="center"/>
      <w:rPr>
        <w:rFonts w:hint="eastAsia" w:ascii="宋体" w:hAnsi="宋体" w:eastAsia="宋体"/>
        <w:sz w:val="28"/>
      </w:rPr>
    </w:pPr>
    <w:r>
      <w:rPr>
        <w:sz w:val="2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4613A70">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AA&#10;">
              <v:fill on="f" focussize="0,0"/>
              <v:stroke on="f" weight="0.5pt"/>
              <v:imagedata o:title=""/>
              <o:lock v:ext="edit" aspectratio="f"/>
              <v:textbox inset="0mm,0mm,0mm,0mm" style="mso-fit-shape-to-text:t;">
                <w:txbxContent>
                  <w:p w14:paraId="44613A70">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429471">
    <w:pPr>
      <w:pStyle w:val="7"/>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80923A">
    <w:pPr>
      <w:pStyle w:val="7"/>
      <w:jc w:val="cen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embedTrueTypeFonts/>
  <w:saveSubsetFonts/>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doNotCompress"/>
  <w:compat>
    <w:spaceForUL/>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
  </w:docVar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12">
    <w:name w:val="Default Paragraph Font"/>
    <w:unhideWhenUsed/>
    <w:qFormat/>
    <w:uiPriority w:val="1"/>
  </w:style>
  <w:style w:type="table" w:default="1" w:styleId="16">
    <w:name w:val="Normal Table"/>
    <w:unhideWhenUsed/>
    <w:qFormat/>
    <w:uiPriority w:val="99"/>
    <w:tblPr>
      <w:tblLayout w:type="fixed"/>
      <w:tblCellMar>
        <w:top w:w="0" w:type="dxa"/>
        <w:left w:w="108" w:type="dxa"/>
        <w:bottom w:w="0" w:type="dxa"/>
        <w:right w:w="108" w:type="dxa"/>
      </w:tblCellMar>
    </w:tblPr>
  </w:style>
  <w:style w:type="paragraph" w:styleId="2">
    <w:name w:val="Body Text"/>
    <w:basedOn w:val="1"/>
    <w:next w:val="3"/>
    <w:semiHidden/>
    <w:qFormat/>
    <w:uiPriority w:val="0"/>
  </w:style>
  <w:style w:type="paragraph" w:styleId="3">
    <w:name w:val="toc 2"/>
    <w:basedOn w:val="1"/>
    <w:next w:val="1"/>
    <w:qFormat/>
    <w:uiPriority w:val="0"/>
    <w:pPr>
      <w:ind w:left="420"/>
    </w:pPr>
  </w:style>
  <w:style w:type="paragraph" w:styleId="4">
    <w:name w:val="index 5"/>
    <w:basedOn w:val="1"/>
    <w:next w:val="1"/>
    <w:qFormat/>
    <w:uiPriority w:val="0"/>
    <w:pPr>
      <w:ind w:left="800" w:leftChars="800"/>
    </w:pPr>
  </w:style>
  <w:style w:type="paragraph" w:styleId="5">
    <w:name w:val="annotation text"/>
    <w:basedOn w:val="1"/>
    <w:qFormat/>
    <w:uiPriority w:val="0"/>
  </w:style>
  <w:style w:type="paragraph" w:styleId="6">
    <w:name w:val="Body Text Indent"/>
    <w:basedOn w:val="1"/>
    <w:qFormat/>
    <w:uiPriority w:val="0"/>
    <w:pPr>
      <w:ind w:left="420" w:leftChars="200"/>
    </w:pPr>
  </w:style>
  <w:style w:type="paragraph" w:styleId="7">
    <w:name w:val="footer"/>
    <w:basedOn w:val="1"/>
    <w:next w:val="4"/>
    <w:qFormat/>
    <w:uiPriority w:val="0"/>
    <w:pPr>
      <w:tabs>
        <w:tab w:val="center" w:pos="4153"/>
        <w:tab w:val="right" w:pos="8306"/>
      </w:tabs>
    </w:pPr>
    <w:rPr>
      <w:sz w:val="18"/>
    </w:rPr>
  </w:style>
  <w:style w:type="paragraph" w:styleId="8">
    <w:name w:val="Body Text First Indent 2"/>
    <w:basedOn w:val="6"/>
    <w:unhideWhenUsed/>
    <w:qFormat/>
    <w:uiPriority w:val="99"/>
    <w:pPr>
      <w:ind w:firstLine="420" w:firstLineChars="200"/>
    </w:pPr>
    <w:rPr>
      <w:rFonts w:ascii="Calibri" w:hAnsi="Calibri" w:cs="Times New Roman"/>
      <w:szCs w:val="24"/>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10">
    <w:name w:val="footnote text"/>
    <w:basedOn w:val="1"/>
    <w:next w:val="4"/>
    <w:qFormat/>
    <w:uiPriority w:val="0"/>
    <w:rPr>
      <w:rFonts w:ascii="Calibri" w:hAnsi="Calibri" w:eastAsia="宋体" w:cs="Times New Roman"/>
      <w:sz w:val="18"/>
      <w:szCs w:val="18"/>
    </w:rPr>
  </w:style>
  <w:style w:type="paragraph" w:styleId="11">
    <w:name w:val="Normal (Web)"/>
    <w:basedOn w:val="1"/>
    <w:qFormat/>
    <w:uiPriority w:val="0"/>
    <w:pPr>
      <w:spacing w:before="100" w:beforeAutospacing="1" w:after="100" w:afterAutospacing="1"/>
    </w:pPr>
    <w:rPr>
      <w:rFonts w:cs="Times New Roman"/>
      <w:sz w:val="24"/>
      <w:lang w:eastAsia="zh-CN"/>
    </w:rPr>
  </w:style>
  <w:style w:type="character" w:styleId="13">
    <w:name w:val="Strong"/>
    <w:basedOn w:val="12"/>
    <w:qFormat/>
    <w:uiPriority w:val="0"/>
    <w:rPr>
      <w:b/>
    </w:rPr>
  </w:style>
  <w:style w:type="character" w:styleId="14">
    <w:name w:val="page number"/>
    <w:basedOn w:val="12"/>
    <w:unhideWhenUsed/>
    <w:qFormat/>
    <w:uiPriority w:val="99"/>
  </w:style>
  <w:style w:type="character" w:styleId="15">
    <w:name w:val="Hyperlink"/>
    <w:basedOn w:val="12"/>
    <w:qFormat/>
    <w:uiPriority w:val="0"/>
    <w:rPr>
      <w:color w:val="0000FF"/>
      <w:u w:val="single"/>
    </w:r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8">
    <w:name w:val="样式 正文11 + 首行缩进:  2 字符"/>
    <w:qFormat/>
    <w:uiPriority w:val="0"/>
    <w:pPr>
      <w:spacing w:line="500" w:lineRule="exact"/>
      <w:ind w:firstLine="560" w:firstLineChars="200"/>
    </w:pPr>
    <w:rPr>
      <w:rFonts w:ascii="宋体" w:hAnsi="宋体" w:eastAsia="仿宋_GB2312" w:cs="宋体"/>
      <w:color w:val="000000"/>
      <w:kern w:val="2"/>
      <w:sz w:val="32"/>
      <w:szCs w:val="32"/>
      <w:lang w:val="en-US" w:eastAsia="zh-CN" w:bidi="ar-SA"/>
    </w:rPr>
  </w:style>
  <w:style w:type="table" w:customStyle="1" w:styleId="19">
    <w:name w:val="Table Normal"/>
    <w:unhideWhenUsed/>
    <w:qFormat/>
    <w:uiPriority w:val="0"/>
    <w:tblPr>
      <w:tblLayout w:type="fixed"/>
      <w:tblCellMar>
        <w:top w:w="0" w:type="dxa"/>
        <w:left w:w="0" w:type="dxa"/>
        <w:bottom w:w="0" w:type="dxa"/>
        <w:right w:w="0" w:type="dxa"/>
      </w:tblCellMar>
    </w:tblPr>
  </w:style>
  <w:style w:type="paragraph" w:customStyle="1" w:styleId="20">
    <w:name w:val="Table Text"/>
    <w:basedOn w:val="1"/>
    <w:semiHidden/>
    <w:qFormat/>
    <w:uiPriority w:val="0"/>
    <w:rPr>
      <w:rFonts w:ascii="仿宋" w:hAnsi="仿宋" w:eastAsia="仿宋" w:cs="仿宋"/>
      <w:sz w:val="47"/>
      <w:szCs w:val="47"/>
    </w:rPr>
  </w:style>
  <w:style w:type="character" w:customStyle="1" w:styleId="21">
    <w:name w:val="NormalCharacter"/>
    <w:qFormat/>
    <w:uiPriority w:val="0"/>
    <w:rPr>
      <w:rFonts w:ascii="Calibri" w:hAnsi="Calibri" w:eastAsia="宋体"/>
    </w:rPr>
  </w:style>
  <w:style w:type="paragraph" w:customStyle="1" w:styleId="22">
    <w:name w:val="列表段落1"/>
    <w:basedOn w:val="1"/>
    <w:unhideWhenUsed/>
    <w:qFormat/>
    <w:uiPriority w:val="99"/>
    <w:pPr>
      <w:ind w:firstLine="420" w:firstLineChars="200"/>
    </w:pPr>
  </w:style>
  <w:style w:type="paragraph" w:customStyle="1" w:styleId="23">
    <w:name w:val="普通(网站)1"/>
    <w:basedOn w:val="1"/>
    <w:qFormat/>
    <w:uiPriority w:val="0"/>
    <w:pPr>
      <w:spacing w:before="100" w:beforeAutospacing="1" w:after="100" w:afterAutospacing="1"/>
    </w:pPr>
    <w:rPr>
      <w:sz w:val="24"/>
      <w:lang w:eastAsia="zh-CN"/>
    </w:rPr>
  </w:style>
  <w:style w:type="paragraph" w:customStyle="1" w:styleId="24">
    <w:name w:val="列表段落2"/>
    <w:basedOn w:val="1"/>
    <w:unhideWhenUsed/>
    <w:qFormat/>
    <w:uiPriority w:val="99"/>
    <w:pPr>
      <w:ind w:firstLine="420" w:firstLineChars="200"/>
    </w:pPr>
  </w:style>
  <w:style w:type="paragraph" w:customStyle="1" w:styleId="25">
    <w:name w:val="修订1"/>
    <w:hidden/>
    <w:unhideWhenUsed/>
    <w:qFormat/>
    <w:uiPriority w:val="99"/>
    <w:rPr>
      <w:rFonts w:ascii="Arial" w:hAnsi="Arial" w:eastAsia="Arial" w:cs="Arial"/>
      <w:snapToGrid w:val="0"/>
      <w:color w:val="000000"/>
      <w:sz w:val="21"/>
      <w:szCs w:val="21"/>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12607</Words>
  <Characters>12850</Characters>
  <Lines>114</Lines>
  <Paragraphs>32</Paragraphs>
  <TotalTime>0</TotalTime>
  <ScaleCrop>false</ScaleCrop>
  <LinksUpToDate>false</LinksUpToDate>
  <CharactersWithSpaces>15837</CharactersWithSpaces>
  <Application>WPS Office_0.0.0.0_F1E327BC-269C-435d-A152-05C5408002CA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2024-07-29T15:58:00Z</dcterms:created>
  <dc:creator>user</dc:creator>
  <cp:lastModifiedBy>毛新宇的 iPhone</cp:lastModifiedBy>
  <cp:lastPrinted>2024-07-26T22:33:00Z</cp:lastPrinted>
  <dcterms:modified xsi:type="dcterms:W3CDTF">2025-03-03T10:51:01Z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2024-04-07T20:09:00Z</vt:filetime>
  </property>
  <property fmtid="{D5CDD505-2E9C-101B-9397-08002B2CF9AE}" pid="4" name="UsrData">
    <vt:lpwstr>66128cd9f024c1001f5ee653wl</vt:lpwstr>
  </property>
  <property fmtid="{D5CDD505-2E9C-101B-9397-08002B2CF9AE}" pid="5" name="KSOProductBuildVer">
    <vt:lpwstr>2052-12.21.0</vt:lpwstr>
  </property>
  <property fmtid="{D5CDD505-2E9C-101B-9397-08002B2CF9AE}" pid="6" name="ICV">
    <vt:lpwstr>E69481B04C4D0BDD1519C5671F1023BC_33</vt:lpwstr>
  </property>
</Properties>
</file>